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42" w:rsidRPr="009908C2" w:rsidRDefault="00BD6BAA" w:rsidP="004C064A">
      <w:pPr>
        <w:spacing w:after="0" w:line="240" w:lineRule="auto"/>
        <w:jc w:val="center"/>
        <w:rPr>
          <w:b/>
          <w:sz w:val="24"/>
          <w:szCs w:val="24"/>
        </w:rPr>
      </w:pPr>
      <w:r w:rsidRPr="009908C2">
        <w:rPr>
          <w:b/>
          <w:sz w:val="24"/>
          <w:szCs w:val="24"/>
        </w:rPr>
        <w:t>Memoria Anual</w:t>
      </w:r>
    </w:p>
    <w:p w:rsidR="006A00E2" w:rsidRPr="004C064A" w:rsidRDefault="006A00E2" w:rsidP="004C064A">
      <w:pPr>
        <w:spacing w:after="0" w:line="240" w:lineRule="auto"/>
        <w:jc w:val="center"/>
        <w:rPr>
          <w:sz w:val="24"/>
          <w:szCs w:val="24"/>
        </w:rPr>
      </w:pPr>
    </w:p>
    <w:p w:rsidR="00AB1066" w:rsidRPr="004C064A" w:rsidRDefault="00BD6BAA" w:rsidP="004C064A">
      <w:pPr>
        <w:spacing w:after="0" w:line="240" w:lineRule="auto"/>
        <w:ind w:left="360"/>
        <w:jc w:val="both"/>
        <w:rPr>
          <w:sz w:val="24"/>
          <w:szCs w:val="24"/>
        </w:rPr>
      </w:pPr>
      <w:r w:rsidRPr="004C064A">
        <w:rPr>
          <w:sz w:val="24"/>
          <w:szCs w:val="24"/>
        </w:rPr>
        <w:t xml:space="preserve">En 2016 se cumplieron </w:t>
      </w:r>
      <w:r w:rsidR="00AB1066" w:rsidRPr="004C064A">
        <w:rPr>
          <w:sz w:val="24"/>
          <w:szCs w:val="24"/>
        </w:rPr>
        <w:t>57 a</w:t>
      </w:r>
      <w:r w:rsidRPr="004C064A">
        <w:rPr>
          <w:sz w:val="24"/>
          <w:szCs w:val="24"/>
        </w:rPr>
        <w:t>ños de</w:t>
      </w:r>
      <w:r w:rsidR="00AB1066" w:rsidRPr="004C064A">
        <w:rPr>
          <w:sz w:val="24"/>
          <w:szCs w:val="24"/>
        </w:rPr>
        <w:t>sd</w:t>
      </w:r>
      <w:r w:rsidR="00AB1066" w:rsidRPr="00816FD5">
        <w:rPr>
          <w:b/>
          <w:sz w:val="24"/>
          <w:szCs w:val="24"/>
        </w:rPr>
        <w:t>e</w:t>
      </w:r>
      <w:r w:rsidR="00AB1066" w:rsidRPr="004C064A">
        <w:rPr>
          <w:sz w:val="24"/>
          <w:szCs w:val="24"/>
        </w:rPr>
        <w:t xml:space="preserve"> que </w:t>
      </w:r>
      <w:r w:rsidR="00C30D4A" w:rsidRPr="004C064A">
        <w:rPr>
          <w:sz w:val="24"/>
          <w:szCs w:val="24"/>
        </w:rPr>
        <w:t>en 1959 la</w:t>
      </w:r>
      <w:r w:rsidR="00AB1066" w:rsidRPr="004C064A">
        <w:rPr>
          <w:sz w:val="24"/>
          <w:szCs w:val="24"/>
        </w:rPr>
        <w:t xml:space="preserve"> familia </w:t>
      </w:r>
      <w:r w:rsidR="00C30D4A" w:rsidRPr="004C064A">
        <w:rPr>
          <w:sz w:val="24"/>
          <w:szCs w:val="24"/>
        </w:rPr>
        <w:t xml:space="preserve">Wiese se embarcó </w:t>
      </w:r>
      <w:r w:rsidR="00AB1066" w:rsidRPr="004C064A">
        <w:rPr>
          <w:sz w:val="24"/>
          <w:szCs w:val="24"/>
        </w:rPr>
        <w:t xml:space="preserve">a un nuevo </w:t>
      </w:r>
      <w:r w:rsidR="00C30D4A" w:rsidRPr="004C064A">
        <w:rPr>
          <w:sz w:val="24"/>
          <w:szCs w:val="24"/>
        </w:rPr>
        <w:t>proyecto</w:t>
      </w:r>
      <w:r w:rsidR="00AB1066" w:rsidRPr="004C064A">
        <w:rPr>
          <w:sz w:val="24"/>
          <w:szCs w:val="24"/>
        </w:rPr>
        <w:t xml:space="preserve"> de vida </w:t>
      </w:r>
      <w:r w:rsidR="00C30D4A" w:rsidRPr="004C064A">
        <w:rPr>
          <w:sz w:val="24"/>
          <w:szCs w:val="24"/>
        </w:rPr>
        <w:t xml:space="preserve">para </w:t>
      </w:r>
      <w:r w:rsidR="00AB1066" w:rsidRPr="004C064A">
        <w:rPr>
          <w:sz w:val="24"/>
          <w:szCs w:val="24"/>
        </w:rPr>
        <w:t>su hijo Rodolfo quien t</w:t>
      </w:r>
      <w:r w:rsidR="006A00E2">
        <w:rPr>
          <w:sz w:val="24"/>
          <w:szCs w:val="24"/>
        </w:rPr>
        <w:t>iene</w:t>
      </w:r>
      <w:r w:rsidR="00AB1066" w:rsidRPr="004C064A">
        <w:rPr>
          <w:sz w:val="24"/>
          <w:szCs w:val="24"/>
        </w:rPr>
        <w:t xml:space="preserve"> pérdida auditiva profunda bilateral</w:t>
      </w:r>
      <w:r w:rsidR="00C30D4A" w:rsidRPr="004C064A">
        <w:rPr>
          <w:sz w:val="24"/>
          <w:szCs w:val="24"/>
        </w:rPr>
        <w:t xml:space="preserve">. Se creó </w:t>
      </w:r>
      <w:r w:rsidR="00461927" w:rsidRPr="004C064A">
        <w:rPr>
          <w:sz w:val="24"/>
          <w:szCs w:val="24"/>
        </w:rPr>
        <w:t xml:space="preserve">la </w:t>
      </w:r>
      <w:r w:rsidR="00461927" w:rsidRPr="004C064A">
        <w:rPr>
          <w:rFonts w:cs="Arial"/>
          <w:sz w:val="24"/>
          <w:szCs w:val="24"/>
        </w:rPr>
        <w:t>Escuela</w:t>
      </w:r>
      <w:r w:rsidR="00C30D4A" w:rsidRPr="004C064A">
        <w:rPr>
          <w:rFonts w:cs="Arial"/>
          <w:sz w:val="24"/>
          <w:szCs w:val="24"/>
        </w:rPr>
        <w:t xml:space="preserve"> Oral del Centro Peruano de Audición, Lenguaje y Aprendizaje CPAL, hoy denominada Colegio Fernando Wiese Eslava</w:t>
      </w:r>
      <w:r w:rsidR="00461927" w:rsidRPr="004C064A">
        <w:rPr>
          <w:sz w:val="24"/>
          <w:szCs w:val="24"/>
        </w:rPr>
        <w:t>. E</w:t>
      </w:r>
      <w:r w:rsidR="00C30D4A" w:rsidRPr="004C064A">
        <w:rPr>
          <w:sz w:val="24"/>
          <w:szCs w:val="24"/>
        </w:rPr>
        <w:t xml:space="preserve">ste es el inició </w:t>
      </w:r>
      <w:r w:rsidR="00461927" w:rsidRPr="00945E88">
        <w:rPr>
          <w:sz w:val="24"/>
          <w:szCs w:val="24"/>
        </w:rPr>
        <w:t>d</w:t>
      </w:r>
      <w:r w:rsidR="00C30D4A" w:rsidRPr="00945E88">
        <w:rPr>
          <w:sz w:val="24"/>
          <w:szCs w:val="24"/>
        </w:rPr>
        <w:t>el</w:t>
      </w:r>
      <w:r w:rsidR="00C30D4A" w:rsidRPr="004C064A">
        <w:rPr>
          <w:sz w:val="24"/>
          <w:szCs w:val="24"/>
        </w:rPr>
        <w:t xml:space="preserve"> apoyo a los niños con discapacidad auditiva en el Perú.</w:t>
      </w:r>
    </w:p>
    <w:p w:rsidR="00C30D4A" w:rsidRPr="004C064A" w:rsidRDefault="00C30D4A" w:rsidP="004C064A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C30D4A" w:rsidRPr="004C064A" w:rsidRDefault="00461927" w:rsidP="004C064A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  <w:r w:rsidRPr="004C064A">
        <w:rPr>
          <w:sz w:val="24"/>
          <w:szCs w:val="24"/>
        </w:rPr>
        <w:t>En ese mismo año el M</w:t>
      </w:r>
      <w:r w:rsidR="00C30D4A" w:rsidRPr="004C064A">
        <w:rPr>
          <w:sz w:val="24"/>
          <w:szCs w:val="24"/>
        </w:rPr>
        <w:t xml:space="preserve">inisterio de </w:t>
      </w:r>
      <w:r w:rsidRPr="004C064A">
        <w:rPr>
          <w:sz w:val="24"/>
          <w:szCs w:val="24"/>
        </w:rPr>
        <w:t>E</w:t>
      </w:r>
      <w:r w:rsidR="00C30D4A" w:rsidRPr="004C064A">
        <w:rPr>
          <w:sz w:val="24"/>
          <w:szCs w:val="24"/>
        </w:rPr>
        <w:t xml:space="preserve">ducación </w:t>
      </w:r>
      <w:r w:rsidR="00C30D4A" w:rsidRPr="004C064A">
        <w:rPr>
          <w:sz w:val="24"/>
          <w:szCs w:val="24"/>
          <w:lang w:val="es-ES_tradnl"/>
        </w:rPr>
        <w:t>autoriza</w:t>
      </w:r>
      <w:r w:rsidR="00AB1066" w:rsidRPr="004C064A">
        <w:rPr>
          <w:sz w:val="24"/>
          <w:szCs w:val="24"/>
          <w:lang w:val="es-ES_tradnl"/>
        </w:rPr>
        <w:t xml:space="preserve"> el funcionamiento del instituto Particular de Educación Especial denominado “Centro Peruano de Audición y Lenguaje”. Posteriormente, con resolución Ministerial Nº 641-84-03/07/1984 designan a la escuela con el nombre de “Fernando Wiese Eslava”.</w:t>
      </w:r>
    </w:p>
    <w:p w:rsidR="00C30D4A" w:rsidRPr="004C064A" w:rsidRDefault="00C30D4A" w:rsidP="004C064A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F208BB" w:rsidRDefault="00AB1066" w:rsidP="00F208BB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>El Colegio Fernando Wiese Eslava es un centro educativo especializado en educación auditivo-oral para niños sordos. Ser un colegio oral implica que a los niños se les enseñe a hablar. Su objetivo es lograr que sus alumnos con pérdida auditiva alcancen un desarrollo del lenguaje, que les permita integrarse exitosamente a los colegios regulares.</w:t>
      </w:r>
    </w:p>
    <w:p w:rsidR="00F208BB" w:rsidRDefault="00F208BB" w:rsidP="00F208BB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F208BB" w:rsidRPr="00F208BB" w:rsidRDefault="00BD6BAA" w:rsidP="00F208BB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  <w:r w:rsidRPr="00F208BB">
        <w:rPr>
          <w:rFonts w:cs="Arial"/>
          <w:sz w:val="24"/>
          <w:szCs w:val="24"/>
        </w:rPr>
        <w:t xml:space="preserve">Somos una </w:t>
      </w:r>
      <w:r w:rsidR="006A00E2" w:rsidRPr="00F208BB">
        <w:rPr>
          <w:rFonts w:cs="Arial"/>
          <w:sz w:val="24"/>
          <w:szCs w:val="24"/>
        </w:rPr>
        <w:t xml:space="preserve">institución educativa </w:t>
      </w:r>
      <w:r w:rsidRPr="00F208BB">
        <w:rPr>
          <w:rFonts w:cs="Arial"/>
          <w:sz w:val="24"/>
          <w:szCs w:val="24"/>
        </w:rPr>
        <w:t xml:space="preserve">que </w:t>
      </w:r>
      <w:r w:rsidR="006A00E2" w:rsidRPr="00F208BB">
        <w:rPr>
          <w:rFonts w:cs="Arial"/>
          <w:sz w:val="24"/>
          <w:szCs w:val="24"/>
        </w:rPr>
        <w:t>busca apoyar a las personas con discapacidad auditiva para que sean en un futuro personas autónomas</w:t>
      </w:r>
      <w:r w:rsidR="009D59EA" w:rsidRPr="00F208BB">
        <w:rPr>
          <w:rFonts w:cs="Arial"/>
          <w:sz w:val="24"/>
          <w:szCs w:val="24"/>
        </w:rPr>
        <w:t xml:space="preserve"> y a profesionales que quieran seguir capacitándose en nuestra propuesta pedagógica</w:t>
      </w:r>
      <w:r w:rsidR="006A00E2" w:rsidRPr="00F208BB">
        <w:rPr>
          <w:rFonts w:cs="Arial"/>
          <w:sz w:val="24"/>
          <w:szCs w:val="24"/>
        </w:rPr>
        <w:t xml:space="preserve">. Todos los </w:t>
      </w:r>
      <w:r w:rsidR="009D59EA" w:rsidRPr="00F208BB">
        <w:rPr>
          <w:rFonts w:cs="Arial"/>
          <w:sz w:val="24"/>
          <w:szCs w:val="24"/>
        </w:rPr>
        <w:t xml:space="preserve">años se realiza </w:t>
      </w:r>
      <w:r w:rsidR="009D59EA" w:rsidRPr="00F208BB">
        <w:rPr>
          <w:rFonts w:cs="Arial"/>
        </w:rPr>
        <w:t>e</w:t>
      </w:r>
      <w:r w:rsidR="009D59EA" w:rsidRPr="00F208BB">
        <w:rPr>
          <w:rFonts w:cs="Arial"/>
          <w:sz w:val="24"/>
          <w:szCs w:val="24"/>
        </w:rPr>
        <w:t>valuaciones audiológicas y despistajes auditivos subvencionados a niños de colegios especiales e instituciones, así como niños y adultos de Lima y provincias</w:t>
      </w:r>
      <w:r w:rsidR="0012641D">
        <w:rPr>
          <w:rFonts w:cs="Arial"/>
        </w:rPr>
        <w:t>. S</w:t>
      </w:r>
      <w:r w:rsidR="00E546EA" w:rsidRPr="0012641D">
        <w:rPr>
          <w:rFonts w:cs="Arial"/>
          <w:sz w:val="24"/>
          <w:szCs w:val="24"/>
        </w:rPr>
        <w:t xml:space="preserve">i está dentro </w:t>
      </w:r>
      <w:r w:rsidR="0012641D" w:rsidRPr="0012641D">
        <w:rPr>
          <w:rFonts w:cs="Arial"/>
          <w:sz w:val="24"/>
          <w:szCs w:val="24"/>
        </w:rPr>
        <w:t>de nuestro</w:t>
      </w:r>
      <w:r w:rsidR="00E546EA" w:rsidRPr="0012641D">
        <w:rPr>
          <w:rFonts w:cs="Arial"/>
          <w:sz w:val="24"/>
          <w:szCs w:val="24"/>
        </w:rPr>
        <w:t xml:space="preserve"> alcance, donamos</w:t>
      </w:r>
      <w:r w:rsidR="009D59EA" w:rsidRPr="00F208BB">
        <w:rPr>
          <w:rFonts w:cs="Arial"/>
          <w:sz w:val="24"/>
          <w:szCs w:val="24"/>
        </w:rPr>
        <w:t xml:space="preserve"> audífonos y pilas a </w:t>
      </w:r>
      <w:r w:rsidR="00E546EA" w:rsidRPr="0012641D">
        <w:rPr>
          <w:rFonts w:cs="Arial"/>
          <w:sz w:val="24"/>
          <w:szCs w:val="24"/>
        </w:rPr>
        <w:t xml:space="preserve">las personas </w:t>
      </w:r>
      <w:r w:rsidR="009D59EA" w:rsidRPr="00F208BB">
        <w:rPr>
          <w:rFonts w:cs="Arial"/>
          <w:sz w:val="24"/>
          <w:szCs w:val="24"/>
        </w:rPr>
        <w:t>que lo requieran.</w:t>
      </w:r>
      <w:r w:rsidR="00E546EA" w:rsidRPr="00F208BB">
        <w:rPr>
          <w:rFonts w:cs="Arial"/>
        </w:rPr>
        <w:t xml:space="preserve"> Se otorga </w:t>
      </w:r>
      <w:r w:rsidR="009D59EA" w:rsidRPr="00F208BB">
        <w:rPr>
          <w:rFonts w:cs="Arial"/>
        </w:rPr>
        <w:t>c</w:t>
      </w:r>
      <w:r w:rsidR="009D59EA" w:rsidRPr="00F208BB">
        <w:rPr>
          <w:rFonts w:cs="Arial"/>
          <w:sz w:val="24"/>
          <w:szCs w:val="24"/>
        </w:rPr>
        <w:t>apacitación y actualización a profesores de niños sordos de todo el país mediante la organización y ejecución de cursos gratuitos</w:t>
      </w:r>
      <w:r w:rsidR="000E5CD9">
        <w:rPr>
          <w:rFonts w:cs="Arial"/>
        </w:rPr>
        <w:t xml:space="preserve">, </w:t>
      </w:r>
      <w:r w:rsidR="000E5CD9">
        <w:rPr>
          <w:rFonts w:cs="Arial"/>
          <w:sz w:val="24"/>
          <w:szCs w:val="24"/>
        </w:rPr>
        <w:t>pa</w:t>
      </w:r>
      <w:r w:rsidR="009D59EA" w:rsidRPr="00F208BB">
        <w:rPr>
          <w:rFonts w:cs="Arial"/>
          <w:sz w:val="24"/>
          <w:szCs w:val="24"/>
        </w:rPr>
        <w:t>santías a los profesores de centros especiales de Lima y provincias.</w:t>
      </w:r>
      <w:r w:rsidR="00F208BB" w:rsidRPr="0012641D">
        <w:rPr>
          <w:rFonts w:cs="Arial"/>
          <w:sz w:val="24"/>
          <w:szCs w:val="24"/>
        </w:rPr>
        <w:t xml:space="preserve"> </w:t>
      </w:r>
      <w:r w:rsidR="0012641D" w:rsidRPr="0012641D">
        <w:rPr>
          <w:rFonts w:cs="Arial"/>
          <w:sz w:val="24"/>
          <w:szCs w:val="24"/>
        </w:rPr>
        <w:t>Se e</w:t>
      </w:r>
      <w:r w:rsidR="00F208BB" w:rsidRPr="00123B8E">
        <w:rPr>
          <w:rFonts w:cs="Arial"/>
          <w:sz w:val="24"/>
          <w:szCs w:val="24"/>
        </w:rPr>
        <w:t xml:space="preserve">jecuta campañas de prevención y difusión de la sordera en hospitales, centros de salud y en la comunidad. </w:t>
      </w:r>
    </w:p>
    <w:p w:rsidR="00E546EA" w:rsidRDefault="00E546EA" w:rsidP="00E546E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2641D" w:rsidRDefault="007A23CA" w:rsidP="00E546EA">
      <w:pPr>
        <w:spacing w:after="0" w:line="240" w:lineRule="auto"/>
        <w:ind w:left="360"/>
        <w:jc w:val="both"/>
        <w:rPr>
          <w:sz w:val="24"/>
          <w:szCs w:val="24"/>
        </w:rPr>
      </w:pPr>
      <w:r w:rsidRPr="004C064A">
        <w:rPr>
          <w:rFonts w:cs="Arial"/>
          <w:sz w:val="24"/>
          <w:szCs w:val="24"/>
        </w:rPr>
        <w:t>A pesar del alto costo que implica mantener este servicio educativo, nuestra escuela lo ofrece</w:t>
      </w:r>
      <w:r w:rsidR="00E546EA">
        <w:rPr>
          <w:rFonts w:cs="Arial"/>
          <w:sz w:val="24"/>
          <w:szCs w:val="24"/>
        </w:rPr>
        <w:t>,</w:t>
      </w:r>
      <w:r w:rsidRPr="004C064A">
        <w:rPr>
          <w:rFonts w:cs="Arial"/>
          <w:sz w:val="24"/>
          <w:szCs w:val="24"/>
        </w:rPr>
        <w:t xml:space="preserve"> gracias al apoyo de </w:t>
      </w:r>
      <w:smartTag w:uri="urn:schemas-microsoft-com:office:smarttags" w:element="PersonName">
        <w:smartTagPr>
          <w:attr w:name="ProductID" w:val="LA ASOCIACIￓN CPAL"/>
        </w:smartTagPr>
        <w:r w:rsidRPr="004C064A">
          <w:rPr>
            <w:rFonts w:cs="Arial"/>
            <w:sz w:val="24"/>
            <w:szCs w:val="24"/>
          </w:rPr>
          <w:t>la Asociación CPAL</w:t>
        </w:r>
      </w:smartTag>
      <w:r w:rsidRPr="004C064A">
        <w:rPr>
          <w:rFonts w:cs="Arial"/>
          <w:sz w:val="24"/>
          <w:szCs w:val="24"/>
        </w:rPr>
        <w:t>, a las plazas docentes otorgadas por el Ministerio de Educación, las donaciones de empresas privadas y personas naturales, así como debido a las constantes actividades que el dinámico voluntariado del colegio viene realizando a partir del año 2001.</w:t>
      </w:r>
      <w:r w:rsidR="00E546EA" w:rsidRPr="00E546EA">
        <w:rPr>
          <w:sz w:val="24"/>
          <w:szCs w:val="24"/>
        </w:rPr>
        <w:t xml:space="preserve"> </w:t>
      </w:r>
    </w:p>
    <w:p w:rsidR="0012641D" w:rsidRDefault="0012641D" w:rsidP="00E546E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546EA" w:rsidRPr="00E546EA" w:rsidRDefault="0012641D" w:rsidP="00E546E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sz w:val="24"/>
          <w:szCs w:val="24"/>
        </w:rPr>
        <w:t>Nuestro reto</w:t>
      </w:r>
      <w:r w:rsidR="00E546EA" w:rsidRPr="00E546EA">
        <w:rPr>
          <w:sz w:val="24"/>
          <w:szCs w:val="24"/>
        </w:rPr>
        <w:t xml:space="preserve"> es seguir sosteniendo esta labor a través de financiamientos </w:t>
      </w:r>
      <w:r>
        <w:rPr>
          <w:sz w:val="24"/>
          <w:szCs w:val="24"/>
        </w:rPr>
        <w:t xml:space="preserve">de otras empresas que crean en este sueño y con ese apoyo </w:t>
      </w:r>
      <w:r w:rsidR="00E546EA" w:rsidRPr="00E546EA">
        <w:rPr>
          <w:sz w:val="24"/>
          <w:szCs w:val="24"/>
        </w:rPr>
        <w:t>mantener</w:t>
      </w:r>
      <w:r w:rsidR="00E546EA" w:rsidRPr="00E546EA">
        <w:rPr>
          <w:sz w:val="24"/>
          <w:szCs w:val="24"/>
          <w:lang w:val="es-ES_tradnl"/>
        </w:rPr>
        <w:t xml:space="preserve"> este servicio de calidad</w:t>
      </w:r>
      <w:r w:rsidR="00E546EA">
        <w:rPr>
          <w:sz w:val="24"/>
          <w:szCs w:val="24"/>
          <w:lang w:val="es-ES_tradnl"/>
        </w:rPr>
        <w:t>.</w:t>
      </w:r>
    </w:p>
    <w:p w:rsidR="007A23CA" w:rsidRDefault="007A23CA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E88" w:rsidRDefault="00945E88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E88" w:rsidRDefault="00945E88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E88" w:rsidRDefault="00945E88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E88" w:rsidRDefault="00945E88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E88" w:rsidRPr="004C064A" w:rsidRDefault="00945E88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D6BAA" w:rsidRDefault="0012641D" w:rsidP="004C064A">
      <w:pPr>
        <w:spacing w:after="0" w:line="240" w:lineRule="auto"/>
        <w:rPr>
          <w:b/>
          <w:sz w:val="24"/>
          <w:szCs w:val="24"/>
        </w:rPr>
      </w:pPr>
      <w:r w:rsidRPr="00412C46">
        <w:rPr>
          <w:b/>
          <w:sz w:val="24"/>
          <w:szCs w:val="24"/>
        </w:rPr>
        <w:lastRenderedPageBreak/>
        <w:t>¿</w:t>
      </w:r>
      <w:r w:rsidR="00BD6BAA" w:rsidRPr="00412C46">
        <w:rPr>
          <w:b/>
          <w:sz w:val="24"/>
          <w:szCs w:val="24"/>
        </w:rPr>
        <w:t>C</w:t>
      </w:r>
      <w:r w:rsidRPr="00412C46">
        <w:rPr>
          <w:b/>
          <w:sz w:val="24"/>
          <w:szCs w:val="24"/>
        </w:rPr>
        <w:t>ómo trabajamos?</w:t>
      </w:r>
    </w:p>
    <w:p w:rsidR="00412C46" w:rsidRPr="00412C46" w:rsidRDefault="00412C46" w:rsidP="004C064A">
      <w:pPr>
        <w:spacing w:after="0" w:line="240" w:lineRule="auto"/>
        <w:rPr>
          <w:b/>
          <w:sz w:val="24"/>
          <w:szCs w:val="24"/>
        </w:rPr>
      </w:pPr>
    </w:p>
    <w:p w:rsidR="00AF7CB7" w:rsidRDefault="00AF7CB7" w:rsidP="00E546EA">
      <w:pPr>
        <w:spacing w:after="0" w:line="240" w:lineRule="auto"/>
        <w:ind w:left="360"/>
        <w:jc w:val="both"/>
        <w:rPr>
          <w:sz w:val="24"/>
          <w:szCs w:val="24"/>
        </w:rPr>
      </w:pPr>
      <w:r w:rsidRPr="004C064A">
        <w:rPr>
          <w:sz w:val="24"/>
          <w:szCs w:val="24"/>
        </w:rPr>
        <w:t>Nuestro</w:t>
      </w:r>
      <w:r w:rsidR="00BD6BAA" w:rsidRPr="004C064A">
        <w:rPr>
          <w:sz w:val="24"/>
          <w:szCs w:val="24"/>
        </w:rPr>
        <w:t xml:space="preserve"> mayor compromiso es que todo niño con </w:t>
      </w:r>
      <w:r w:rsidRPr="004C064A">
        <w:rPr>
          <w:sz w:val="24"/>
          <w:szCs w:val="24"/>
        </w:rPr>
        <w:t>discapacidad auditiva tenga l</w:t>
      </w:r>
      <w:r w:rsidR="00BD6BAA" w:rsidRPr="004C064A">
        <w:rPr>
          <w:sz w:val="24"/>
          <w:szCs w:val="24"/>
        </w:rPr>
        <w:t xml:space="preserve">as mismas </w:t>
      </w:r>
      <w:r w:rsidRPr="004C064A">
        <w:rPr>
          <w:sz w:val="24"/>
          <w:szCs w:val="24"/>
        </w:rPr>
        <w:t>posibilidades</w:t>
      </w:r>
      <w:r w:rsidR="00E546EA">
        <w:rPr>
          <w:sz w:val="24"/>
          <w:szCs w:val="24"/>
        </w:rPr>
        <w:t xml:space="preserve"> que una persona oyente.</w:t>
      </w:r>
    </w:p>
    <w:p w:rsidR="00E546EA" w:rsidRPr="004C064A" w:rsidRDefault="00E546EA" w:rsidP="00E546E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A23CA" w:rsidRPr="004C064A" w:rsidRDefault="00AF7CB7" w:rsidP="004C064A">
      <w:pPr>
        <w:spacing w:after="0" w:line="240" w:lineRule="auto"/>
        <w:ind w:left="360"/>
        <w:contextualSpacing/>
        <w:jc w:val="both"/>
        <w:rPr>
          <w:rFonts w:eastAsia="Calibri" w:cs="Times New Roman"/>
          <w:sz w:val="24"/>
          <w:szCs w:val="24"/>
          <w:lang w:val="es-ES_tradnl"/>
        </w:rPr>
      </w:pPr>
      <w:r w:rsidRPr="004C064A">
        <w:rPr>
          <w:rFonts w:cs="Arial"/>
          <w:sz w:val="24"/>
          <w:szCs w:val="24"/>
        </w:rPr>
        <w:t xml:space="preserve">El colegio rehabilita a bebés y niños sordos entre 0 a 10 años de todo el país. </w:t>
      </w:r>
      <w:r w:rsidRPr="004C064A">
        <w:rPr>
          <w:rFonts w:eastAsia="Calibri" w:cs="Times New Roman"/>
          <w:sz w:val="24"/>
          <w:szCs w:val="24"/>
          <w:lang w:val="es-ES_tradnl"/>
        </w:rPr>
        <w:t xml:space="preserve">Cada año, nuestra institución educativa </w:t>
      </w:r>
      <w:r w:rsidRPr="00123B8E">
        <w:rPr>
          <w:rFonts w:eastAsia="Calibri" w:cs="Times New Roman"/>
          <w:sz w:val="24"/>
          <w:szCs w:val="24"/>
          <w:lang w:val="es-ES_tradnl"/>
        </w:rPr>
        <w:t>brinda esta atención especializada a una población aproximada de 120 niños, distribuidos en los niveles de intervención temprana, inicial y primaria</w:t>
      </w:r>
      <w:r w:rsidR="00E546EA">
        <w:rPr>
          <w:rFonts w:eastAsia="Calibri" w:cs="Times New Roman"/>
          <w:sz w:val="24"/>
          <w:szCs w:val="24"/>
          <w:lang w:val="es-ES_tradnl"/>
        </w:rPr>
        <w:t>.</w:t>
      </w:r>
    </w:p>
    <w:p w:rsidR="007A23CA" w:rsidRPr="004C064A" w:rsidRDefault="007A23CA" w:rsidP="004C064A">
      <w:pPr>
        <w:spacing w:after="0" w:line="240" w:lineRule="auto"/>
        <w:ind w:left="360"/>
        <w:contextualSpacing/>
        <w:jc w:val="both"/>
        <w:rPr>
          <w:rFonts w:cs="Arial"/>
          <w:sz w:val="24"/>
          <w:szCs w:val="24"/>
        </w:rPr>
      </w:pPr>
    </w:p>
    <w:p w:rsidR="00AF7CB7" w:rsidRDefault="0012641D" w:rsidP="004C064A">
      <w:pPr>
        <w:spacing w:after="0" w:line="240" w:lineRule="auto"/>
        <w:ind w:left="360"/>
        <w:contextualSpacing/>
        <w:jc w:val="both"/>
        <w:rPr>
          <w:rFonts w:eastAsia="Calibri" w:cs="Times New Roman"/>
          <w:sz w:val="24"/>
          <w:szCs w:val="24"/>
          <w:lang w:val="es-ES_tradnl"/>
        </w:rPr>
      </w:pPr>
      <w:r>
        <w:rPr>
          <w:rFonts w:cs="Arial"/>
          <w:sz w:val="24"/>
          <w:szCs w:val="24"/>
        </w:rPr>
        <w:t xml:space="preserve">Más del 80% de la población infantil que acogemos </w:t>
      </w:r>
      <w:r w:rsidR="00AF7CB7" w:rsidRPr="004C064A">
        <w:rPr>
          <w:rFonts w:cs="Arial"/>
          <w:sz w:val="24"/>
          <w:szCs w:val="24"/>
        </w:rPr>
        <w:t>proviene de familias de escasos recursos, y en muchos casos con niveles de pobreza extrema.</w:t>
      </w:r>
      <w:r w:rsidR="00AF7CB7" w:rsidRPr="004C064A">
        <w:rPr>
          <w:rFonts w:eastAsia="Calibri" w:cs="Times New Roman"/>
          <w:sz w:val="24"/>
          <w:szCs w:val="24"/>
          <w:lang w:val="es-ES_tradnl"/>
        </w:rPr>
        <w:t xml:space="preserve"> </w:t>
      </w:r>
      <w:r w:rsidR="00AF7CB7" w:rsidRPr="00123B8E">
        <w:rPr>
          <w:rFonts w:eastAsia="Calibri" w:cs="Times New Roman"/>
          <w:sz w:val="24"/>
          <w:szCs w:val="24"/>
          <w:lang w:val="es-ES_tradnl"/>
        </w:rPr>
        <w:t>Asimismo, proceden de distintas regiones del país.</w:t>
      </w:r>
    </w:p>
    <w:p w:rsidR="0012641D" w:rsidRDefault="0012641D" w:rsidP="004C064A">
      <w:pPr>
        <w:spacing w:after="0" w:line="240" w:lineRule="auto"/>
        <w:ind w:left="360"/>
        <w:contextualSpacing/>
        <w:jc w:val="both"/>
        <w:rPr>
          <w:rFonts w:eastAsia="Calibri" w:cs="Times New Roman"/>
          <w:sz w:val="24"/>
          <w:szCs w:val="24"/>
          <w:lang w:val="es-ES_tradnl"/>
        </w:rPr>
      </w:pPr>
    </w:p>
    <w:p w:rsidR="0012641D" w:rsidRPr="00412C46" w:rsidRDefault="0012641D" w:rsidP="0012641D">
      <w:pPr>
        <w:jc w:val="center"/>
      </w:pPr>
      <w:r w:rsidRPr="00412C46">
        <w:t>Cuadro de domicilio en Lima metropolitana y provincia constitucional del Callao de todos los alumnos del colegio- 2016</w:t>
      </w:r>
    </w:p>
    <w:p w:rsidR="009908C2" w:rsidRPr="000C364D" w:rsidRDefault="009908C2" w:rsidP="009908C2">
      <w:pPr>
        <w:rPr>
          <w:b/>
          <w:u w:val="single"/>
        </w:rPr>
      </w:pPr>
      <w:r w:rsidRPr="000C364D">
        <w:rPr>
          <w:b/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5548207A" wp14:editId="4B12BABE">
            <wp:simplePos x="0" y="0"/>
            <wp:positionH relativeFrom="column">
              <wp:posOffset>114300</wp:posOffset>
            </wp:positionH>
            <wp:positionV relativeFrom="paragraph">
              <wp:posOffset>4445</wp:posOffset>
            </wp:positionV>
            <wp:extent cx="2185035" cy="3496310"/>
            <wp:effectExtent l="0" t="0" r="5715" b="8890"/>
            <wp:wrapSquare wrapText="bothSides"/>
            <wp:docPr id="2" name="Imagen 2" descr="C:\Users\pblondet\AppData\Local\Microsoft\Windows\Temporary Internet Files\Content.IE5\0M3WNV1Y\Areasoflim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londet\AppData\Local\Microsoft\Windows\Temporary Internet Files\Content.IE5\0M3WNV1Y\Areasoflima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8C2" w:rsidRPr="00412C46" w:rsidRDefault="009908C2" w:rsidP="009908C2">
      <w:pPr>
        <w:rPr>
          <w:sz w:val="20"/>
          <w:szCs w:val="20"/>
        </w:rPr>
      </w:pPr>
      <w:r w:rsidRPr="00412C46">
        <w:rPr>
          <w:sz w:val="20"/>
          <w:szCs w:val="20"/>
        </w:rPr>
        <w:t xml:space="preserve">DESCRIPCIÓN DEL CUADRO POR ZONAS DE </w:t>
      </w:r>
      <w:proofErr w:type="gramStart"/>
      <w:r w:rsidRPr="00412C46">
        <w:rPr>
          <w:sz w:val="20"/>
          <w:szCs w:val="20"/>
        </w:rPr>
        <w:t>UBICACIÓN :</w:t>
      </w:r>
      <w:proofErr w:type="gramEnd"/>
    </w:p>
    <w:p w:rsidR="009908C2" w:rsidRPr="0012641D" w:rsidRDefault="009908C2" w:rsidP="009908C2">
      <w:pPr>
        <w:rPr>
          <w:b/>
          <w:color w:val="00B050"/>
          <w:sz w:val="20"/>
          <w:szCs w:val="20"/>
        </w:rPr>
      </w:pPr>
      <w:r w:rsidRPr="0012641D">
        <w:rPr>
          <w:b/>
          <w:color w:val="00B050"/>
          <w:sz w:val="20"/>
          <w:szCs w:val="20"/>
        </w:rPr>
        <w:t>ZONA SUR</w:t>
      </w:r>
      <w:proofErr w:type="gramStart"/>
      <w:r w:rsidRPr="0012641D">
        <w:rPr>
          <w:b/>
          <w:color w:val="00B050"/>
          <w:sz w:val="20"/>
          <w:szCs w:val="20"/>
        </w:rPr>
        <w:t>:25.0</w:t>
      </w:r>
      <w:proofErr w:type="gramEnd"/>
      <w:r w:rsidRPr="0012641D">
        <w:rPr>
          <w:b/>
          <w:color w:val="00B050"/>
          <w:sz w:val="20"/>
          <w:szCs w:val="20"/>
        </w:rPr>
        <w:t>% (</w:t>
      </w:r>
      <w:proofErr w:type="spellStart"/>
      <w:r w:rsidRPr="0012641D">
        <w:rPr>
          <w:b/>
          <w:color w:val="00B050"/>
          <w:sz w:val="20"/>
          <w:szCs w:val="20"/>
        </w:rPr>
        <w:t>Chorillos</w:t>
      </w:r>
      <w:proofErr w:type="spellEnd"/>
      <w:r w:rsidRPr="0012641D">
        <w:rPr>
          <w:b/>
          <w:color w:val="00B050"/>
          <w:sz w:val="20"/>
          <w:szCs w:val="20"/>
        </w:rPr>
        <w:t xml:space="preserve">, San Juan de Miraflores, Villa María del Triunfo, Villa El Salvador, </w:t>
      </w:r>
      <w:proofErr w:type="spellStart"/>
      <w:r w:rsidRPr="0012641D">
        <w:rPr>
          <w:b/>
          <w:color w:val="00B050"/>
          <w:sz w:val="20"/>
          <w:szCs w:val="20"/>
        </w:rPr>
        <w:t>Pachacámac</w:t>
      </w:r>
      <w:proofErr w:type="spellEnd"/>
      <w:r w:rsidRPr="0012641D">
        <w:rPr>
          <w:b/>
          <w:color w:val="00B050"/>
          <w:sz w:val="20"/>
          <w:szCs w:val="20"/>
        </w:rPr>
        <w:t>, Lurín)</w:t>
      </w:r>
    </w:p>
    <w:p w:rsidR="009908C2" w:rsidRPr="0012641D" w:rsidRDefault="009908C2" w:rsidP="009908C2">
      <w:pPr>
        <w:rPr>
          <w:b/>
          <w:color w:val="FF0000"/>
          <w:sz w:val="20"/>
          <w:szCs w:val="20"/>
        </w:rPr>
      </w:pPr>
      <w:r w:rsidRPr="0012641D">
        <w:rPr>
          <w:b/>
          <w:color w:val="FF0000"/>
          <w:sz w:val="20"/>
          <w:szCs w:val="20"/>
        </w:rPr>
        <w:t>ZONA CENTRO25.0% (Lima cercado, La Victoria, Rímac</w:t>
      </w:r>
      <w:proofErr w:type="gramStart"/>
      <w:r w:rsidRPr="0012641D">
        <w:rPr>
          <w:b/>
          <w:color w:val="FF0000"/>
          <w:sz w:val="20"/>
          <w:szCs w:val="20"/>
        </w:rPr>
        <w:t>,  San</w:t>
      </w:r>
      <w:proofErr w:type="gramEnd"/>
      <w:r w:rsidRPr="0012641D">
        <w:rPr>
          <w:b/>
          <w:color w:val="FF0000"/>
          <w:sz w:val="20"/>
          <w:szCs w:val="20"/>
        </w:rPr>
        <w:t xml:space="preserve"> Miguel, Lince, Jesús María, Magdalena, Pueblo Libre, Miraflores, Surco)</w:t>
      </w:r>
    </w:p>
    <w:p w:rsidR="009908C2" w:rsidRPr="0012641D" w:rsidRDefault="009908C2" w:rsidP="009908C2">
      <w:pPr>
        <w:rPr>
          <w:b/>
          <w:color w:val="FFC000"/>
          <w:sz w:val="20"/>
          <w:szCs w:val="20"/>
        </w:rPr>
      </w:pPr>
      <w:r w:rsidRPr="0012641D">
        <w:rPr>
          <w:b/>
          <w:noProof/>
          <w:color w:val="FFFFFF" w:themeColor="background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F0449" wp14:editId="65640BC8">
                <wp:simplePos x="0" y="0"/>
                <wp:positionH relativeFrom="column">
                  <wp:posOffset>1047246</wp:posOffset>
                </wp:positionH>
                <wp:positionV relativeFrom="paragraph">
                  <wp:posOffset>379950</wp:posOffset>
                </wp:positionV>
                <wp:extent cx="2153958" cy="1306610"/>
                <wp:effectExtent l="0" t="0" r="55880" b="6540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58" cy="1306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0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82.45pt;margin-top:29.9pt;width:169.6pt;height:10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" strokecolor="black [3213]" strokeweight=".5pt">
                <v:stroke endarrow="open" joinstyle="miter"/>
              </v:shape>
            </w:pict>
          </mc:Fallback>
        </mc:AlternateContent>
      </w:r>
      <w:r w:rsidRPr="0012641D">
        <w:rPr>
          <w:b/>
          <w:color w:val="FFC000"/>
          <w:sz w:val="20"/>
          <w:szCs w:val="20"/>
        </w:rPr>
        <w:t xml:space="preserve">ZONA ESTE: 23.2% (Ate, Sta. Anita, </w:t>
      </w:r>
      <w:proofErr w:type="spellStart"/>
      <w:r w:rsidRPr="0012641D">
        <w:rPr>
          <w:b/>
          <w:color w:val="FFC000"/>
          <w:sz w:val="20"/>
          <w:szCs w:val="20"/>
        </w:rPr>
        <w:t>Chaclacayo</w:t>
      </w:r>
      <w:proofErr w:type="spellEnd"/>
      <w:r w:rsidRPr="0012641D">
        <w:rPr>
          <w:b/>
          <w:color w:val="FFC000"/>
          <w:sz w:val="20"/>
          <w:szCs w:val="20"/>
        </w:rPr>
        <w:t>- Lurigancho, El Agustino</w:t>
      </w:r>
      <w:proofErr w:type="gramStart"/>
      <w:r w:rsidRPr="0012641D">
        <w:rPr>
          <w:b/>
          <w:color w:val="FFC000"/>
          <w:sz w:val="20"/>
          <w:szCs w:val="20"/>
        </w:rPr>
        <w:t>,  San</w:t>
      </w:r>
      <w:proofErr w:type="gramEnd"/>
      <w:r w:rsidRPr="0012641D">
        <w:rPr>
          <w:b/>
          <w:color w:val="FFC000"/>
          <w:sz w:val="20"/>
          <w:szCs w:val="20"/>
        </w:rPr>
        <w:t xml:space="preserve"> Juan de </w:t>
      </w:r>
      <w:proofErr w:type="spellStart"/>
      <w:r w:rsidRPr="0012641D">
        <w:rPr>
          <w:b/>
          <w:color w:val="FFC000"/>
          <w:sz w:val="20"/>
          <w:szCs w:val="20"/>
        </w:rPr>
        <w:t>Lurigancho,Cieneguilla</w:t>
      </w:r>
      <w:proofErr w:type="spellEnd"/>
      <w:r w:rsidRPr="0012641D">
        <w:rPr>
          <w:b/>
          <w:color w:val="FFC000"/>
          <w:sz w:val="20"/>
          <w:szCs w:val="20"/>
        </w:rPr>
        <w:t>, Huarochirí, La Molina )</w:t>
      </w:r>
    </w:p>
    <w:p w:rsidR="009908C2" w:rsidRPr="0012641D" w:rsidRDefault="009908C2" w:rsidP="009908C2">
      <w:pPr>
        <w:pStyle w:val="Prrafodelista"/>
        <w:ind w:left="1068"/>
        <w:rPr>
          <w:b/>
          <w:color w:val="385623" w:themeColor="accent6" w:themeShade="80"/>
          <w:sz w:val="20"/>
          <w:szCs w:val="20"/>
        </w:rPr>
      </w:pPr>
      <w:r w:rsidRPr="0012641D">
        <w:rPr>
          <w:b/>
          <w:color w:val="385623" w:themeColor="accent6" w:themeShade="80"/>
          <w:sz w:val="20"/>
          <w:szCs w:val="20"/>
        </w:rPr>
        <w:t>ZONA NORTE: 20.6% (</w:t>
      </w:r>
      <w:proofErr w:type="spellStart"/>
      <w:r w:rsidRPr="0012641D">
        <w:rPr>
          <w:b/>
          <w:color w:val="385623" w:themeColor="accent6" w:themeShade="80"/>
          <w:sz w:val="20"/>
          <w:szCs w:val="20"/>
        </w:rPr>
        <w:t>Carabayllo</w:t>
      </w:r>
      <w:proofErr w:type="spellEnd"/>
      <w:proofErr w:type="gramStart"/>
      <w:r w:rsidRPr="0012641D">
        <w:rPr>
          <w:b/>
          <w:color w:val="385623" w:themeColor="accent6" w:themeShade="80"/>
          <w:sz w:val="20"/>
          <w:szCs w:val="20"/>
        </w:rPr>
        <w:t>,,</w:t>
      </w:r>
      <w:proofErr w:type="gramEnd"/>
      <w:r w:rsidRPr="0012641D">
        <w:rPr>
          <w:b/>
          <w:color w:val="385623" w:themeColor="accent6" w:themeShade="80"/>
          <w:sz w:val="20"/>
          <w:szCs w:val="20"/>
        </w:rPr>
        <w:t xml:space="preserve"> Comas, Independencia, Pte. Piedra, San Martín de Porres)</w:t>
      </w:r>
    </w:p>
    <w:p w:rsidR="009908C2" w:rsidRPr="0012641D" w:rsidRDefault="009908C2" w:rsidP="009908C2">
      <w:pPr>
        <w:pStyle w:val="Prrafodelista"/>
        <w:ind w:left="1068"/>
        <w:rPr>
          <w:b/>
          <w:color w:val="808080" w:themeColor="background1" w:themeShade="80"/>
          <w:sz w:val="20"/>
          <w:szCs w:val="20"/>
        </w:rPr>
      </w:pPr>
      <w:r w:rsidRPr="0012641D">
        <w:rPr>
          <w:b/>
          <w:color w:val="808080" w:themeColor="background1" w:themeShade="80"/>
          <w:sz w:val="20"/>
          <w:szCs w:val="20"/>
        </w:rPr>
        <w:t>ZONA OESTE: 6.0%</w:t>
      </w:r>
    </w:p>
    <w:p w:rsidR="009908C2" w:rsidRPr="0012641D" w:rsidRDefault="009908C2" w:rsidP="009908C2">
      <w:pPr>
        <w:pStyle w:val="Prrafodelista"/>
        <w:ind w:left="1068"/>
        <w:rPr>
          <w:b/>
          <w:color w:val="808080" w:themeColor="background1" w:themeShade="80"/>
          <w:sz w:val="20"/>
          <w:szCs w:val="20"/>
        </w:rPr>
      </w:pPr>
      <w:r w:rsidRPr="0012641D">
        <w:rPr>
          <w:b/>
          <w:color w:val="808080" w:themeColor="background1" w:themeShade="80"/>
          <w:sz w:val="20"/>
          <w:szCs w:val="20"/>
        </w:rPr>
        <w:t>(Ventanilla, Callao, Bellavista)</w:t>
      </w:r>
    </w:p>
    <w:p w:rsidR="009908C2" w:rsidRDefault="009908C2" w:rsidP="009908C2">
      <w:pPr>
        <w:pStyle w:val="Prrafodelista"/>
        <w:ind w:left="1068"/>
      </w:pPr>
      <w:r w:rsidRPr="000C364D">
        <w:rPr>
          <w:b/>
          <w:noProof/>
          <w:color w:val="FFFFFF" w:themeColor="background1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4D863" wp14:editId="028E3AEA">
                <wp:simplePos x="0" y="0"/>
                <wp:positionH relativeFrom="column">
                  <wp:posOffset>2995122</wp:posOffset>
                </wp:positionH>
                <wp:positionV relativeFrom="paragraph">
                  <wp:posOffset>62115</wp:posOffset>
                </wp:positionV>
                <wp:extent cx="1905000" cy="485775"/>
                <wp:effectExtent l="0" t="0" r="19050" b="28575"/>
                <wp:wrapNone/>
                <wp:docPr id="1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1D" w:rsidRDefault="0012641D" w:rsidP="009908C2">
                            <w:pPr>
                              <w:jc w:val="center"/>
                            </w:pPr>
                            <w:r>
                              <w:t>UBICACIÓN DEL COLEGIO FWE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D863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235.85pt;margin-top:4.9pt;width:150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" fillcolor="white [3201]" strokeweight=".5pt">
                <v:textbox>
                  <w:txbxContent>
                    <w:p w:rsidR="0012641D" w:rsidRDefault="0012641D" w:rsidP="009908C2">
                      <w:pPr>
                        <w:jc w:val="center"/>
                      </w:pPr>
                      <w:r>
                        <w:t>UBICACIÓN DEL COLEGIO FWE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9908C2" w:rsidRDefault="009908C2" w:rsidP="00945E88">
      <w:pPr>
        <w:ind w:left="708"/>
        <w:jc w:val="both"/>
      </w:pPr>
      <w:r>
        <w:t>El presente mapa de Lima metropolitana y la Provincia Constitucional del Callao refleja el cuadro de porcentajes de los domicilios de las familias de nuestros alumnos del colegio FWE en el año 2016.</w:t>
      </w:r>
      <w:r w:rsidRPr="00722B42">
        <w:t xml:space="preserve"> </w:t>
      </w:r>
      <w:r>
        <w:t xml:space="preserve">Este mapa puede ilustrar </w:t>
      </w:r>
      <w:r w:rsidR="00945E88">
        <w:t xml:space="preserve">de dónde provienen, cuánto se desplazan para asistir </w:t>
      </w:r>
      <w:r>
        <w:t xml:space="preserve">al colegio ubicado en el distrito de Santiago de Surco. </w:t>
      </w:r>
    </w:p>
    <w:p w:rsidR="009908C2" w:rsidRDefault="009908C2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12641D" w:rsidRDefault="0012641D" w:rsidP="009908C2">
      <w:pPr>
        <w:pStyle w:val="Prrafodelista"/>
        <w:rPr>
          <w:b/>
          <w:u w:val="single"/>
        </w:rPr>
      </w:pPr>
    </w:p>
    <w:p w:rsidR="009908C2" w:rsidRPr="00412C46" w:rsidRDefault="009908C2" w:rsidP="0012641D">
      <w:pPr>
        <w:pStyle w:val="Prrafodelista"/>
        <w:jc w:val="center"/>
      </w:pPr>
      <w:r w:rsidRPr="00412C46">
        <w:t>Cuadro de procedencia de los alumnos colegio FWE 2016</w:t>
      </w:r>
    </w:p>
    <w:tbl>
      <w:tblPr>
        <w:tblW w:w="6036" w:type="dxa"/>
        <w:tblInd w:w="1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984"/>
        <w:gridCol w:w="2127"/>
      </w:tblGrid>
      <w:tr w:rsidR="009908C2" w:rsidRPr="003C60BD" w:rsidTr="0012641D">
        <w:trPr>
          <w:trHeight w:val="300"/>
        </w:trPr>
        <w:tc>
          <w:tcPr>
            <w:tcW w:w="1925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Lugar de procedencia</w:t>
            </w:r>
          </w:p>
        </w:tc>
        <w:tc>
          <w:tcPr>
            <w:tcW w:w="1984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Cantidad de alumnos</w:t>
            </w:r>
          </w:p>
        </w:tc>
        <w:tc>
          <w:tcPr>
            <w:tcW w:w="2127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Porcentaje de alumnos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Ancash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3.45%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Arequipa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0.86%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Ayacucho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0.86%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Cajamarca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0.86%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Callao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5.17%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Cusco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1.72%</w:t>
            </w:r>
          </w:p>
        </w:tc>
      </w:tr>
      <w:tr w:rsidR="009908C2" w:rsidRPr="003C60BD" w:rsidTr="0012641D">
        <w:trPr>
          <w:trHeight w:val="288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Huánuco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1.72%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Ica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1.72%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La Libertad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2.59%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Lambayeque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4.31%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  <w:t>Lima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ED7D31" w:themeColor="accent2"/>
                <w:sz w:val="20"/>
                <w:szCs w:val="20"/>
                <w:lang w:eastAsia="es-PE"/>
              </w:rPr>
              <w:t>69.83%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Moquegua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0.86%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Pasco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0.86%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Piura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2.59%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Puno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2.59%</w:t>
            </w:r>
          </w:p>
        </w:tc>
      </w:tr>
      <w:tr w:rsidR="009908C2" w:rsidRPr="003C60BD" w:rsidTr="0012641D">
        <w:trPr>
          <w:trHeight w:val="300"/>
        </w:trPr>
        <w:tc>
          <w:tcPr>
            <w:tcW w:w="1925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Total general</w:t>
            </w:r>
          </w:p>
        </w:tc>
        <w:tc>
          <w:tcPr>
            <w:tcW w:w="1984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2127" w:type="dxa"/>
            <w:shd w:val="clear" w:color="DCE6F1" w:fill="DCE6F1"/>
            <w:noWrap/>
            <w:vAlign w:val="bottom"/>
            <w:hideMark/>
          </w:tcPr>
          <w:p w:rsidR="009908C2" w:rsidRPr="0012641D" w:rsidRDefault="009908C2" w:rsidP="001264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64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100.00%</w:t>
            </w:r>
          </w:p>
        </w:tc>
      </w:tr>
    </w:tbl>
    <w:p w:rsidR="009908C2" w:rsidRDefault="009908C2" w:rsidP="009908C2"/>
    <w:p w:rsidR="009908C2" w:rsidRDefault="0012641D" w:rsidP="00945E88">
      <w:pPr>
        <w:ind w:left="708"/>
        <w:jc w:val="both"/>
      </w:pPr>
      <w:r>
        <w:t xml:space="preserve">Un porcentaje pequeño pero que sigue creciendo, </w:t>
      </w:r>
      <w:r w:rsidR="009908C2">
        <w:t>procede del interior del país. Lo que resaltamos ya que esto implica en muchos casos la separación de la familia. Esto implica una doble economía y gastos eventuales en viaje de algunos de sus miembros. Cabe agregar también el impacto emocional que esto tiene para toda la familia y en especial a los alumnos que deben adaptarse a otra realidad de la capital.</w:t>
      </w:r>
    </w:p>
    <w:p w:rsidR="00AF7CB7" w:rsidRPr="004C064A" w:rsidRDefault="00AF7CB7" w:rsidP="004C064A">
      <w:pPr>
        <w:spacing w:after="0" w:line="240" w:lineRule="auto"/>
        <w:rPr>
          <w:rFonts w:cs="Arial"/>
          <w:sz w:val="24"/>
          <w:szCs w:val="24"/>
        </w:rPr>
      </w:pPr>
    </w:p>
    <w:p w:rsidR="00BD6BAA" w:rsidRPr="00412C46" w:rsidRDefault="00BD6BAA" w:rsidP="004C064A">
      <w:pPr>
        <w:spacing w:after="0" w:line="240" w:lineRule="auto"/>
        <w:rPr>
          <w:b/>
          <w:sz w:val="24"/>
          <w:szCs w:val="24"/>
        </w:rPr>
      </w:pPr>
      <w:r w:rsidRPr="00412C46">
        <w:rPr>
          <w:b/>
          <w:sz w:val="24"/>
          <w:szCs w:val="24"/>
        </w:rPr>
        <w:t xml:space="preserve">Modelo de intervención </w:t>
      </w:r>
    </w:p>
    <w:p w:rsidR="00A163DC" w:rsidRDefault="00A163DC" w:rsidP="004C064A">
      <w:pPr>
        <w:spacing w:after="0" w:line="240" w:lineRule="auto"/>
        <w:rPr>
          <w:sz w:val="24"/>
          <w:szCs w:val="24"/>
        </w:rPr>
      </w:pPr>
    </w:p>
    <w:p w:rsidR="002070DC" w:rsidRPr="004C064A" w:rsidRDefault="002070DC" w:rsidP="004C064A">
      <w:pPr>
        <w:spacing w:after="0" w:line="240" w:lineRule="auto"/>
        <w:rPr>
          <w:sz w:val="24"/>
          <w:szCs w:val="24"/>
        </w:rPr>
      </w:pPr>
      <w:r w:rsidRPr="0012641D">
        <w:rPr>
          <w:sz w:val="24"/>
          <w:szCs w:val="24"/>
          <w:lang w:val="es-ES_tradnl"/>
        </w:rPr>
        <w:t>El modelo auditivo oral que se aplica en el colegio, pone énfasis en</w:t>
      </w:r>
      <w:r>
        <w:rPr>
          <w:sz w:val="24"/>
          <w:szCs w:val="24"/>
          <w:lang w:val="es-ES_tradnl"/>
        </w:rPr>
        <w:t>:</w:t>
      </w:r>
    </w:p>
    <w:p w:rsidR="00AF7CB7" w:rsidRPr="0012641D" w:rsidRDefault="002070DC" w:rsidP="0012641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F7CB7" w:rsidRPr="0012641D">
        <w:rPr>
          <w:sz w:val="24"/>
          <w:szCs w:val="24"/>
          <w:lang w:val="es-ES_tradnl"/>
        </w:rPr>
        <w:t xml:space="preserve">a detección temprana de la pérdida auditiva, </w:t>
      </w:r>
      <w:r w:rsidR="007A23CA" w:rsidRPr="0012641D">
        <w:rPr>
          <w:sz w:val="24"/>
          <w:szCs w:val="24"/>
        </w:rPr>
        <w:t xml:space="preserve">(antes de los 6 meses), </w:t>
      </w:r>
      <w:r w:rsidR="00AF7CB7" w:rsidRPr="0012641D">
        <w:rPr>
          <w:sz w:val="24"/>
          <w:szCs w:val="24"/>
          <w:lang w:val="es-ES_tradnl"/>
        </w:rPr>
        <w:t>el uso temprano de audífonos o implante coclear</w:t>
      </w:r>
      <w:r w:rsidR="007A23CA" w:rsidRPr="0012641D">
        <w:rPr>
          <w:sz w:val="24"/>
          <w:szCs w:val="24"/>
          <w:lang w:val="es-ES_tradnl"/>
        </w:rPr>
        <w:t xml:space="preserve">, </w:t>
      </w:r>
      <w:r w:rsidR="00AF7CB7" w:rsidRPr="0012641D">
        <w:rPr>
          <w:sz w:val="24"/>
          <w:szCs w:val="24"/>
          <w:lang w:val="es-ES_tradnl"/>
        </w:rPr>
        <w:t xml:space="preserve">una adecuada </w:t>
      </w:r>
      <w:r w:rsidR="00461927" w:rsidRPr="0012641D">
        <w:rPr>
          <w:sz w:val="24"/>
          <w:szCs w:val="24"/>
          <w:lang w:val="es-ES_tradnl"/>
        </w:rPr>
        <w:t>amplificación para poder acceder al sonido</w:t>
      </w:r>
      <w:r w:rsidR="00AF7CB7" w:rsidRPr="0012641D">
        <w:rPr>
          <w:sz w:val="24"/>
          <w:szCs w:val="24"/>
          <w:lang w:val="es-ES_tradnl"/>
        </w:rPr>
        <w:t>,</w:t>
      </w:r>
      <w:r w:rsidR="00461927" w:rsidRPr="0012641D">
        <w:rPr>
          <w:sz w:val="24"/>
          <w:szCs w:val="24"/>
          <w:lang w:val="es-ES_tradnl"/>
        </w:rPr>
        <w:t xml:space="preserve"> </w:t>
      </w:r>
      <w:r w:rsidR="00AF7CB7" w:rsidRPr="0012641D">
        <w:rPr>
          <w:sz w:val="24"/>
          <w:szCs w:val="24"/>
          <w:lang w:val="es-ES_tradnl"/>
        </w:rPr>
        <w:t>aprender</w:t>
      </w:r>
      <w:r w:rsidR="00125193" w:rsidRPr="0012641D">
        <w:rPr>
          <w:sz w:val="24"/>
          <w:szCs w:val="24"/>
          <w:lang w:val="es-ES_tradnl"/>
        </w:rPr>
        <w:t xml:space="preserve"> a escuchar</w:t>
      </w:r>
      <w:r w:rsidR="00AF7CB7" w:rsidRPr="0012641D">
        <w:rPr>
          <w:sz w:val="24"/>
          <w:szCs w:val="24"/>
          <w:lang w:val="es-ES_tradnl"/>
        </w:rPr>
        <w:t xml:space="preserve"> y hablar.  Esta metodología le da la posibilidad al niño de utilizar su audición como cana</w:t>
      </w:r>
      <w:r w:rsidR="007A23CA" w:rsidRPr="0012641D">
        <w:rPr>
          <w:sz w:val="24"/>
          <w:szCs w:val="24"/>
          <w:lang w:val="es-ES_tradnl"/>
        </w:rPr>
        <w:t xml:space="preserve">l principal para el aprendizaje, </w:t>
      </w:r>
      <w:r w:rsidR="007A23CA" w:rsidRPr="0012641D">
        <w:rPr>
          <w:sz w:val="24"/>
          <w:szCs w:val="24"/>
        </w:rPr>
        <w:t>adquiri</w:t>
      </w:r>
      <w:r w:rsidR="00E546EA" w:rsidRPr="0012641D">
        <w:rPr>
          <w:sz w:val="24"/>
          <w:szCs w:val="24"/>
        </w:rPr>
        <w:t xml:space="preserve">endo de manera natural </w:t>
      </w:r>
      <w:r w:rsidR="007A23CA" w:rsidRPr="0012641D">
        <w:rPr>
          <w:sz w:val="24"/>
          <w:szCs w:val="24"/>
        </w:rPr>
        <w:t>el lenguaje y reducir la brecha con sus pares.</w:t>
      </w:r>
    </w:p>
    <w:p w:rsidR="00AF7CB7" w:rsidRPr="004C064A" w:rsidRDefault="00AF7CB7" w:rsidP="00E546EA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125193" w:rsidRDefault="00AF7CB7" w:rsidP="00125193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  <w:r w:rsidRPr="004C064A">
        <w:rPr>
          <w:sz w:val="24"/>
          <w:szCs w:val="24"/>
          <w:lang w:val="es-ES_tradnl"/>
        </w:rPr>
        <w:t>Los primeros cinco años de vida, y en especial los tres primeros, son fundamentales en el desarrollo del aprendizaje del lenguaje, por lo tanto</w:t>
      </w:r>
      <w:r w:rsidR="00E546EA" w:rsidRPr="004C064A">
        <w:rPr>
          <w:sz w:val="24"/>
          <w:szCs w:val="24"/>
          <w:lang w:val="es-ES_tradnl"/>
        </w:rPr>
        <w:t>, es</w:t>
      </w:r>
      <w:r w:rsidRPr="004C064A">
        <w:rPr>
          <w:sz w:val="24"/>
          <w:szCs w:val="24"/>
          <w:lang w:val="es-ES_tradnl"/>
        </w:rPr>
        <w:t xml:space="preserve"> de suma importancia poder </w:t>
      </w:r>
      <w:r w:rsidRPr="004C064A">
        <w:rPr>
          <w:sz w:val="24"/>
          <w:szCs w:val="24"/>
          <w:lang w:val="es-ES_tradnl"/>
        </w:rPr>
        <w:lastRenderedPageBreak/>
        <w:t>enseñar a los niños ese proceso dentro de los tiempos que corres</w:t>
      </w:r>
      <w:r w:rsidR="00125193">
        <w:rPr>
          <w:sz w:val="24"/>
          <w:szCs w:val="24"/>
          <w:lang w:val="es-ES_tradnl"/>
        </w:rPr>
        <w:t xml:space="preserve">ponden, </w:t>
      </w:r>
      <w:proofErr w:type="spellStart"/>
      <w:r w:rsidR="00125193">
        <w:rPr>
          <w:sz w:val="24"/>
          <w:szCs w:val="24"/>
          <w:lang w:val="es-ES_tradnl"/>
        </w:rPr>
        <w:t>Maggio</w:t>
      </w:r>
      <w:proofErr w:type="spellEnd"/>
      <w:r w:rsidR="00125193">
        <w:rPr>
          <w:sz w:val="24"/>
          <w:szCs w:val="24"/>
          <w:lang w:val="es-ES_tradnl"/>
        </w:rPr>
        <w:t xml:space="preserve"> de </w:t>
      </w:r>
      <w:proofErr w:type="spellStart"/>
      <w:r w:rsidR="00125193">
        <w:rPr>
          <w:sz w:val="24"/>
          <w:szCs w:val="24"/>
          <w:lang w:val="es-ES_tradnl"/>
        </w:rPr>
        <w:t>Maggi</w:t>
      </w:r>
      <w:proofErr w:type="spellEnd"/>
      <w:r w:rsidR="00125193">
        <w:rPr>
          <w:sz w:val="24"/>
          <w:szCs w:val="24"/>
          <w:lang w:val="es-ES_tradnl"/>
        </w:rPr>
        <w:t xml:space="preserve"> (2004).</w:t>
      </w:r>
    </w:p>
    <w:p w:rsidR="00125193" w:rsidRDefault="00125193" w:rsidP="00125193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074778" w:rsidRDefault="00A163DC" w:rsidP="0012641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Personal calificado. </w:t>
      </w:r>
      <w:r w:rsidR="000E5CD9">
        <w:rPr>
          <w:rFonts w:asciiTheme="minorHAnsi" w:hAnsiTheme="minorHAnsi" w:cs="Arial"/>
          <w:sz w:val="24"/>
          <w:szCs w:val="24"/>
        </w:rPr>
        <w:t>CPAL</w:t>
      </w:r>
      <w:r w:rsidR="00125193">
        <w:rPr>
          <w:rFonts w:asciiTheme="minorHAnsi" w:hAnsiTheme="minorHAnsi" w:cs="Arial"/>
          <w:sz w:val="24"/>
          <w:szCs w:val="24"/>
        </w:rPr>
        <w:t xml:space="preserve"> ente promotor del</w:t>
      </w:r>
      <w:r w:rsidR="000E5CD9">
        <w:rPr>
          <w:rFonts w:asciiTheme="minorHAnsi" w:hAnsiTheme="minorHAnsi" w:cs="Arial"/>
          <w:sz w:val="24"/>
          <w:szCs w:val="24"/>
        </w:rPr>
        <w:t xml:space="preserve"> colegio</w:t>
      </w:r>
      <w:r w:rsidR="00125193">
        <w:rPr>
          <w:rFonts w:asciiTheme="minorHAnsi" w:hAnsiTheme="minorHAnsi" w:cs="Arial"/>
          <w:sz w:val="24"/>
          <w:szCs w:val="24"/>
        </w:rPr>
        <w:t>,</w:t>
      </w:r>
      <w:r w:rsidR="000E5CD9">
        <w:rPr>
          <w:rFonts w:asciiTheme="minorHAnsi" w:hAnsiTheme="minorHAnsi" w:cs="Arial"/>
          <w:sz w:val="24"/>
          <w:szCs w:val="24"/>
        </w:rPr>
        <w:t xml:space="preserve"> tiene como política institucional que todo personal </w:t>
      </w:r>
      <w:r w:rsidR="00125193">
        <w:rPr>
          <w:rFonts w:cs="Arial"/>
          <w:sz w:val="24"/>
          <w:szCs w:val="24"/>
        </w:rPr>
        <w:t>esté</w:t>
      </w:r>
      <w:r w:rsidR="000E5CD9">
        <w:rPr>
          <w:rFonts w:asciiTheme="minorHAnsi" w:hAnsiTheme="minorHAnsi" w:cs="Arial"/>
          <w:sz w:val="24"/>
          <w:szCs w:val="24"/>
        </w:rPr>
        <w:t xml:space="preserve"> </w:t>
      </w:r>
      <w:r w:rsidR="00125193">
        <w:rPr>
          <w:rFonts w:cs="Arial"/>
          <w:sz w:val="24"/>
          <w:szCs w:val="24"/>
        </w:rPr>
        <w:t>calificado</w:t>
      </w:r>
      <w:r w:rsidR="000E5CD9">
        <w:rPr>
          <w:rFonts w:asciiTheme="minorHAnsi" w:hAnsiTheme="minorHAnsi" w:cs="Arial"/>
          <w:sz w:val="24"/>
          <w:szCs w:val="24"/>
        </w:rPr>
        <w:t xml:space="preserve"> en su área</w:t>
      </w:r>
      <w:r w:rsidR="00125193">
        <w:rPr>
          <w:rFonts w:cs="Arial"/>
          <w:sz w:val="24"/>
          <w:szCs w:val="24"/>
        </w:rPr>
        <w:t>,</w:t>
      </w:r>
      <w:r w:rsidR="00074778">
        <w:rPr>
          <w:rFonts w:cs="Arial"/>
          <w:sz w:val="24"/>
          <w:szCs w:val="24"/>
        </w:rPr>
        <w:t xml:space="preserve"> </w:t>
      </w:r>
      <w:r w:rsidR="00125193">
        <w:rPr>
          <w:rFonts w:cs="Arial"/>
          <w:sz w:val="24"/>
          <w:szCs w:val="24"/>
        </w:rPr>
        <w:t>es por eso que e</w:t>
      </w:r>
      <w:r w:rsidR="008454A3" w:rsidRPr="004C064A">
        <w:rPr>
          <w:rFonts w:asciiTheme="minorHAnsi" w:hAnsiTheme="minorHAnsi" w:cs="Arial"/>
          <w:sz w:val="24"/>
          <w:szCs w:val="24"/>
        </w:rPr>
        <w:t>l 100% del personal del colegio tiene estudios de especialización y se mantiene  constantemente actualizado en los avances tecnológicos y metodológicos en la educación del niño sordo</w:t>
      </w:r>
      <w:r w:rsidR="00074778">
        <w:rPr>
          <w:rFonts w:cs="Arial"/>
          <w:sz w:val="24"/>
          <w:szCs w:val="24"/>
        </w:rPr>
        <w:t xml:space="preserve">, </w:t>
      </w:r>
      <w:r w:rsidR="000E5CD9" w:rsidRPr="00074778">
        <w:rPr>
          <w:rFonts w:asciiTheme="minorHAnsi" w:hAnsiTheme="minorHAnsi" w:cs="Arial"/>
          <w:sz w:val="24"/>
          <w:szCs w:val="24"/>
        </w:rPr>
        <w:t>además se realiza un monitoreo permanente  a los docentes en la programación de las diversas actividades de lenguaje y en la aplicación adecuada de las estrategias pertinentes a cada niño.</w:t>
      </w:r>
    </w:p>
    <w:p w:rsidR="0017478B" w:rsidRDefault="0017478B" w:rsidP="00074778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17478B" w:rsidRPr="00412C46" w:rsidRDefault="0017478B" w:rsidP="0017478B">
      <w:pPr>
        <w:pStyle w:val="Prrafodelista"/>
        <w:ind w:left="1440"/>
        <w:jc w:val="center"/>
        <w:rPr>
          <w:rFonts w:ascii="Arial" w:hAnsi="Arial" w:cs="Arial"/>
        </w:rPr>
      </w:pPr>
      <w:r w:rsidRPr="00412C46">
        <w:rPr>
          <w:rFonts w:ascii="Arial" w:hAnsi="Arial" w:cs="Arial"/>
        </w:rPr>
        <w:t xml:space="preserve">Perfil del docente </w:t>
      </w:r>
      <w:r w:rsidR="0012641D" w:rsidRPr="00412C46">
        <w:rPr>
          <w:rFonts w:ascii="Arial" w:hAnsi="Arial" w:cs="Arial"/>
        </w:rPr>
        <w:t xml:space="preserve">que trabaja en el colegio </w:t>
      </w:r>
    </w:p>
    <w:p w:rsidR="0017478B" w:rsidRPr="00876629" w:rsidRDefault="0017478B" w:rsidP="0017478B">
      <w:pPr>
        <w:pStyle w:val="Prrafodelista"/>
        <w:ind w:left="1440"/>
        <w:rPr>
          <w:rFonts w:ascii="Arial" w:hAnsi="Arial" w:cs="Arial"/>
        </w:rPr>
      </w:pPr>
    </w:p>
    <w:tbl>
      <w:tblPr>
        <w:tblStyle w:val="Tablaconcuadrcula"/>
        <w:tblW w:w="7588" w:type="dxa"/>
        <w:tblInd w:w="622" w:type="dxa"/>
        <w:tblLook w:val="04A0" w:firstRow="1" w:lastRow="0" w:firstColumn="1" w:lastColumn="0" w:noHBand="0" w:noVBand="1"/>
      </w:tblPr>
      <w:tblGrid>
        <w:gridCol w:w="2406"/>
        <w:gridCol w:w="1622"/>
        <w:gridCol w:w="2124"/>
        <w:gridCol w:w="1436"/>
      </w:tblGrid>
      <w:tr w:rsidR="0017478B" w:rsidRPr="00876629" w:rsidTr="0012641D">
        <w:tc>
          <w:tcPr>
            <w:tcW w:w="2406" w:type="dxa"/>
            <w:shd w:val="clear" w:color="auto" w:fill="DEEAF6" w:themeFill="accent1" w:themeFillTint="33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DEEAF6" w:themeFill="accent1" w:themeFillTint="33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 xml:space="preserve">Especializaciones </w:t>
            </w:r>
          </w:p>
        </w:tc>
        <w:tc>
          <w:tcPr>
            <w:tcW w:w="1436" w:type="dxa"/>
            <w:shd w:val="clear" w:color="auto" w:fill="DEEAF6" w:themeFill="accent1" w:themeFillTint="33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 xml:space="preserve">Maestría </w:t>
            </w:r>
          </w:p>
        </w:tc>
      </w:tr>
      <w:tr w:rsidR="0017478B" w:rsidRPr="00876629" w:rsidTr="0012641D">
        <w:trPr>
          <w:trHeight w:val="240"/>
        </w:trPr>
        <w:tc>
          <w:tcPr>
            <w:tcW w:w="240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Intervención temprana</w:t>
            </w:r>
          </w:p>
        </w:tc>
        <w:tc>
          <w:tcPr>
            <w:tcW w:w="1622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6/6</w:t>
            </w:r>
          </w:p>
        </w:tc>
        <w:tc>
          <w:tcPr>
            <w:tcW w:w="2124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143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4/6</w:t>
            </w:r>
          </w:p>
        </w:tc>
      </w:tr>
      <w:tr w:rsidR="0017478B" w:rsidRPr="00876629" w:rsidTr="0012641D">
        <w:tc>
          <w:tcPr>
            <w:tcW w:w="240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 xml:space="preserve">Inicial </w:t>
            </w:r>
          </w:p>
        </w:tc>
        <w:tc>
          <w:tcPr>
            <w:tcW w:w="1622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10/10</w:t>
            </w:r>
          </w:p>
        </w:tc>
        <w:tc>
          <w:tcPr>
            <w:tcW w:w="2124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5/10</w:t>
            </w:r>
          </w:p>
        </w:tc>
        <w:tc>
          <w:tcPr>
            <w:tcW w:w="143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7/10</w:t>
            </w:r>
          </w:p>
        </w:tc>
      </w:tr>
      <w:tr w:rsidR="0017478B" w:rsidRPr="00876629" w:rsidTr="0012641D">
        <w:trPr>
          <w:trHeight w:val="324"/>
        </w:trPr>
        <w:tc>
          <w:tcPr>
            <w:tcW w:w="240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 xml:space="preserve">Primaria </w:t>
            </w:r>
          </w:p>
        </w:tc>
        <w:tc>
          <w:tcPr>
            <w:tcW w:w="1622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6/6</w:t>
            </w:r>
          </w:p>
        </w:tc>
        <w:tc>
          <w:tcPr>
            <w:tcW w:w="2124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4/6</w:t>
            </w:r>
          </w:p>
        </w:tc>
        <w:tc>
          <w:tcPr>
            <w:tcW w:w="143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6/6</w:t>
            </w:r>
          </w:p>
        </w:tc>
      </w:tr>
      <w:tr w:rsidR="0017478B" w:rsidRPr="00876629" w:rsidTr="0012641D">
        <w:tc>
          <w:tcPr>
            <w:tcW w:w="240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22/22</w:t>
            </w:r>
          </w:p>
        </w:tc>
        <w:tc>
          <w:tcPr>
            <w:tcW w:w="2124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12/22</w:t>
            </w:r>
          </w:p>
        </w:tc>
        <w:tc>
          <w:tcPr>
            <w:tcW w:w="1436" w:type="dxa"/>
          </w:tcPr>
          <w:p w:rsidR="0017478B" w:rsidRPr="0012641D" w:rsidRDefault="0017478B" w:rsidP="0012641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41D">
              <w:rPr>
                <w:rFonts w:ascii="Arial" w:hAnsi="Arial" w:cs="Arial"/>
                <w:sz w:val="22"/>
                <w:szCs w:val="22"/>
              </w:rPr>
              <w:t>17/22</w:t>
            </w:r>
          </w:p>
        </w:tc>
      </w:tr>
    </w:tbl>
    <w:p w:rsidR="0017478B" w:rsidRDefault="0017478B" w:rsidP="00074778">
      <w:pPr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17478B" w:rsidRPr="00876629" w:rsidRDefault="0017478B" w:rsidP="0017478B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  cuadro </w:t>
      </w:r>
      <w:r w:rsidRPr="00876629">
        <w:rPr>
          <w:rFonts w:ascii="Arial" w:hAnsi="Arial" w:cs="Arial"/>
        </w:rPr>
        <w:t>nos permite conocer el perfil de los docentes del colegio, El 100 % obtuvieron la licenciatura, el 55% tiene especializaciones afines a su carrera y el 77% han realizado estudios de Maestría</w:t>
      </w:r>
      <w:r>
        <w:rPr>
          <w:rFonts w:ascii="Arial" w:hAnsi="Arial" w:cs="Arial"/>
        </w:rPr>
        <w:t>.</w:t>
      </w:r>
      <w:r w:rsidRPr="00876629">
        <w:rPr>
          <w:rFonts w:ascii="Arial" w:hAnsi="Arial" w:cs="Arial"/>
        </w:rPr>
        <w:t xml:space="preserve"> </w:t>
      </w:r>
    </w:p>
    <w:p w:rsidR="0017478B" w:rsidRPr="0017478B" w:rsidRDefault="0017478B" w:rsidP="0007477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74778" w:rsidRPr="00074778" w:rsidRDefault="00A163DC" w:rsidP="002070D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Atención personalizada.  El colegio posee</w:t>
      </w:r>
      <w:r w:rsidR="002070DC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ulas con pocos alumnos </w:t>
      </w:r>
      <w:r w:rsidR="00945E88">
        <w:rPr>
          <w:rFonts w:cs="Arial"/>
          <w:sz w:val="24"/>
          <w:szCs w:val="24"/>
        </w:rPr>
        <w:t xml:space="preserve">y </w:t>
      </w:r>
      <w:r w:rsidR="00945E88" w:rsidRPr="00074778">
        <w:rPr>
          <w:rFonts w:cs="Arial"/>
          <w:sz w:val="24"/>
          <w:szCs w:val="24"/>
        </w:rPr>
        <w:t>aplica</w:t>
      </w:r>
      <w:r w:rsidR="00074778" w:rsidRPr="00074778">
        <w:rPr>
          <w:rFonts w:cs="Arial"/>
          <w:sz w:val="24"/>
          <w:szCs w:val="24"/>
        </w:rPr>
        <w:t xml:space="preserve"> un sistema de rotación permanente en todas las secciones de educación inicial y primaria, con la finalidad de brindarles a los </w:t>
      </w:r>
      <w:r w:rsidR="00074778">
        <w:rPr>
          <w:rFonts w:cs="Arial"/>
          <w:sz w:val="24"/>
          <w:szCs w:val="24"/>
        </w:rPr>
        <w:t>alumnos</w:t>
      </w:r>
      <w:r w:rsidR="00074778" w:rsidRPr="00074778">
        <w:rPr>
          <w:rFonts w:cs="Arial"/>
          <w:sz w:val="24"/>
          <w:szCs w:val="24"/>
        </w:rPr>
        <w:t xml:space="preserve"> atención individualizada y en pequeños grupos. </w:t>
      </w:r>
    </w:p>
    <w:p w:rsidR="00074778" w:rsidRPr="00074778" w:rsidRDefault="00AF7CB7" w:rsidP="004C064A">
      <w:pPr>
        <w:pStyle w:val="Prrafodelista"/>
        <w:spacing w:after="0" w:line="240" w:lineRule="auto"/>
        <w:ind w:left="360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074778">
        <w:rPr>
          <w:rFonts w:asciiTheme="minorHAnsi" w:eastAsiaTheme="minorHAnsi" w:hAnsiTheme="minorHAnsi" w:cs="Arial"/>
          <w:sz w:val="24"/>
          <w:szCs w:val="24"/>
        </w:rPr>
        <w:t xml:space="preserve"> </w:t>
      </w:r>
    </w:p>
    <w:p w:rsidR="00074778" w:rsidRDefault="00074778" w:rsidP="004C064A">
      <w:pPr>
        <w:pStyle w:val="Prrafodelista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  <w:lang w:val="es-ES_tradnl"/>
        </w:rPr>
      </w:pPr>
    </w:p>
    <w:p w:rsidR="00A163DC" w:rsidRDefault="00A163DC" w:rsidP="00A163D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Trabajo con padres. A</w:t>
      </w:r>
      <w:r>
        <w:rPr>
          <w:sz w:val="24"/>
          <w:szCs w:val="24"/>
          <w:lang w:val="es-ES_tradnl"/>
        </w:rPr>
        <w:t xml:space="preserve"> través del programa Escuela de </w:t>
      </w:r>
      <w:r>
        <w:rPr>
          <w:sz w:val="24"/>
          <w:szCs w:val="24"/>
          <w:lang w:val="es-ES_tradnl"/>
        </w:rPr>
        <w:t>Familia se busca u</w:t>
      </w:r>
      <w:r w:rsidR="002070DC">
        <w:rPr>
          <w:sz w:val="24"/>
          <w:szCs w:val="24"/>
          <w:lang w:val="es-ES_tradnl"/>
        </w:rPr>
        <w:t>n</w:t>
      </w:r>
      <w:r w:rsidR="00461927" w:rsidRPr="002070DC">
        <w:rPr>
          <w:sz w:val="24"/>
          <w:szCs w:val="24"/>
          <w:lang w:val="es-ES_tradnl"/>
        </w:rPr>
        <w:t xml:space="preserve">a permanente interrelación entre la familia y </w:t>
      </w:r>
      <w:r w:rsidR="002070DC">
        <w:rPr>
          <w:sz w:val="24"/>
          <w:szCs w:val="24"/>
          <w:lang w:val="es-ES_tradnl"/>
        </w:rPr>
        <w:t xml:space="preserve">los profesores. </w:t>
      </w:r>
      <w:r>
        <w:rPr>
          <w:sz w:val="24"/>
          <w:szCs w:val="24"/>
          <w:lang w:val="es-ES_tradnl"/>
        </w:rPr>
        <w:t>El objetivo es s</w:t>
      </w:r>
      <w:r w:rsidR="002070DC">
        <w:rPr>
          <w:sz w:val="24"/>
          <w:szCs w:val="24"/>
          <w:lang w:val="es-ES_tradnl"/>
        </w:rPr>
        <w:t>er una guía, apoyo y consejo a los padres de familia para que sea</w:t>
      </w:r>
      <w:r>
        <w:rPr>
          <w:sz w:val="24"/>
          <w:szCs w:val="24"/>
          <w:lang w:val="es-ES_tradnl"/>
        </w:rPr>
        <w:t>n</w:t>
      </w:r>
      <w:r w:rsidR="002070DC">
        <w:rPr>
          <w:sz w:val="24"/>
          <w:szCs w:val="24"/>
          <w:lang w:val="es-ES_tradnl"/>
        </w:rPr>
        <w:t xml:space="preserve"> modelos principales del lenguaje de</w:t>
      </w:r>
      <w:r>
        <w:rPr>
          <w:sz w:val="24"/>
          <w:szCs w:val="24"/>
          <w:lang w:val="es-ES_tradnl"/>
        </w:rPr>
        <w:t xml:space="preserve"> su hijo.</w:t>
      </w:r>
    </w:p>
    <w:p w:rsidR="00A163DC" w:rsidRDefault="00A163DC" w:rsidP="00A163DC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A163DC" w:rsidRPr="00A163DC" w:rsidRDefault="00A163DC" w:rsidP="00A163D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A163DC">
        <w:rPr>
          <w:sz w:val="24"/>
          <w:szCs w:val="24"/>
          <w:lang w:val="es-ES_tradnl"/>
        </w:rPr>
        <w:t>Inclusión temprana. El</w:t>
      </w:r>
      <w:r w:rsidRPr="00A163DC">
        <w:rPr>
          <w:sz w:val="24"/>
          <w:szCs w:val="24"/>
          <w:lang w:val="es-ES_tradnl"/>
        </w:rPr>
        <w:t xml:space="preserve"> programa de inclusión escolar </w:t>
      </w:r>
      <w:r w:rsidRPr="00A163DC">
        <w:rPr>
          <w:sz w:val="24"/>
          <w:szCs w:val="24"/>
          <w:lang w:val="es-ES_tradnl"/>
        </w:rPr>
        <w:t>prepara a</w:t>
      </w:r>
      <w:r w:rsidRPr="00A163DC">
        <w:rPr>
          <w:sz w:val="24"/>
          <w:szCs w:val="24"/>
          <w:lang w:val="es-ES_tradnl"/>
        </w:rPr>
        <w:t xml:space="preserve"> los alumnos que han alcanzado las competencias necesarias para continuar con una educación básica regular. También va dirigido a los padres, así como, alumnos y personal docente de los colegios inclusivos de educación básica regular.</w:t>
      </w:r>
    </w:p>
    <w:p w:rsidR="00A163DC" w:rsidRPr="002070DC" w:rsidRDefault="00A163DC" w:rsidP="00A163DC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_tradnl"/>
        </w:rPr>
      </w:pPr>
    </w:p>
    <w:p w:rsidR="00461927" w:rsidRPr="004C064A" w:rsidRDefault="00A163DC" w:rsidP="00A163DC">
      <w:pPr>
        <w:spacing w:after="0" w:line="240" w:lineRule="auto"/>
        <w:ind w:left="708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“</w:t>
      </w:r>
      <w:r w:rsidRPr="00A163DC">
        <w:rPr>
          <w:sz w:val="24"/>
          <w:szCs w:val="24"/>
          <w:lang w:val="es-ES_tradnl"/>
        </w:rPr>
        <w:t>…</w:t>
      </w:r>
      <w:r w:rsidR="00461927" w:rsidRPr="00A163DC">
        <w:rPr>
          <w:sz w:val="24"/>
          <w:szCs w:val="24"/>
          <w:lang w:val="es-ES_tradnl"/>
        </w:rPr>
        <w:t xml:space="preserve"> </w:t>
      </w:r>
      <w:r w:rsidR="00461927" w:rsidRPr="00A163DC">
        <w:rPr>
          <w:i/>
          <w:sz w:val="24"/>
          <w:szCs w:val="24"/>
          <w:lang w:val="es-ES_tradnl"/>
        </w:rPr>
        <w:t>desarrollar en cada niño un ser independiente capaz de participar en la sociedad oyente a la que pertenece</w:t>
      </w:r>
      <w:r>
        <w:rPr>
          <w:sz w:val="24"/>
          <w:szCs w:val="24"/>
          <w:lang w:val="es-ES_tradnl"/>
        </w:rPr>
        <w:t xml:space="preserve">” </w:t>
      </w:r>
      <w:r w:rsidR="00461927" w:rsidRPr="00A163DC">
        <w:rPr>
          <w:sz w:val="24"/>
          <w:szCs w:val="24"/>
          <w:lang w:val="es-ES_tradnl"/>
        </w:rPr>
        <w:t>(Oral</w:t>
      </w:r>
      <w:r>
        <w:rPr>
          <w:sz w:val="24"/>
          <w:szCs w:val="24"/>
          <w:lang w:val="es-ES_tradnl"/>
        </w:rPr>
        <w:t xml:space="preserve"> </w:t>
      </w:r>
      <w:r w:rsidR="00461927" w:rsidRPr="00A163DC">
        <w:rPr>
          <w:sz w:val="24"/>
          <w:szCs w:val="24"/>
          <w:lang w:val="es-ES_tradnl"/>
        </w:rPr>
        <w:t xml:space="preserve">deaf.org, 2003). </w:t>
      </w:r>
    </w:p>
    <w:p w:rsidR="00461927" w:rsidRPr="004C064A" w:rsidRDefault="00461927" w:rsidP="004C064A">
      <w:pPr>
        <w:spacing w:after="0" w:line="240" w:lineRule="auto"/>
        <w:ind w:left="360"/>
        <w:jc w:val="both"/>
        <w:rPr>
          <w:color w:val="FF0000"/>
          <w:sz w:val="24"/>
          <w:szCs w:val="24"/>
          <w:lang w:val="es-ES_tradnl"/>
        </w:rPr>
      </w:pPr>
    </w:p>
    <w:p w:rsidR="00461927" w:rsidRPr="004C064A" w:rsidRDefault="00461927" w:rsidP="004C064A">
      <w:pPr>
        <w:spacing w:after="0" w:line="240" w:lineRule="auto"/>
        <w:ind w:left="360"/>
        <w:jc w:val="both"/>
        <w:rPr>
          <w:color w:val="FF0000"/>
          <w:sz w:val="24"/>
          <w:szCs w:val="24"/>
          <w:lang w:val="es-ES_tradnl"/>
        </w:rPr>
      </w:pPr>
    </w:p>
    <w:p w:rsidR="00461927" w:rsidRDefault="00461927" w:rsidP="004C064A">
      <w:pPr>
        <w:spacing w:after="0" w:line="240" w:lineRule="auto"/>
        <w:contextualSpacing/>
        <w:jc w:val="both"/>
        <w:rPr>
          <w:rFonts w:eastAsia="Calibri" w:cs="Times New Roman"/>
          <w:color w:val="31849B"/>
          <w:sz w:val="24"/>
          <w:szCs w:val="24"/>
          <w:lang w:val="es-ES_tradnl"/>
        </w:rPr>
      </w:pPr>
    </w:p>
    <w:p w:rsidR="00A163DC" w:rsidRDefault="00A163DC" w:rsidP="004C064A">
      <w:pPr>
        <w:spacing w:after="0" w:line="240" w:lineRule="auto"/>
        <w:contextualSpacing/>
        <w:jc w:val="both"/>
        <w:rPr>
          <w:rFonts w:eastAsia="Calibri" w:cs="Times New Roman"/>
          <w:color w:val="31849B"/>
          <w:sz w:val="24"/>
          <w:szCs w:val="24"/>
          <w:lang w:val="es-ES_tradnl"/>
        </w:rPr>
      </w:pPr>
    </w:p>
    <w:p w:rsidR="00A163DC" w:rsidRDefault="00A163DC" w:rsidP="004C064A">
      <w:pPr>
        <w:spacing w:after="0" w:line="240" w:lineRule="auto"/>
        <w:contextualSpacing/>
        <w:jc w:val="both"/>
        <w:rPr>
          <w:rFonts w:eastAsia="Calibri" w:cs="Times New Roman"/>
          <w:color w:val="31849B"/>
          <w:sz w:val="24"/>
          <w:szCs w:val="24"/>
          <w:lang w:val="es-ES_tradnl"/>
        </w:rPr>
      </w:pPr>
    </w:p>
    <w:p w:rsidR="00E546EA" w:rsidRPr="00412C46" w:rsidRDefault="00E546EA" w:rsidP="00E546EA">
      <w:pPr>
        <w:spacing w:after="0" w:line="240" w:lineRule="auto"/>
        <w:contextualSpacing/>
        <w:rPr>
          <w:rFonts w:eastAsia="Calibri" w:cs="Times New Roman"/>
          <w:b/>
          <w:sz w:val="24"/>
          <w:szCs w:val="24"/>
          <w:lang w:val="es-ES_tradnl"/>
        </w:rPr>
      </w:pPr>
      <w:r w:rsidRPr="00412C46">
        <w:rPr>
          <w:rFonts w:cs="Arial"/>
          <w:b/>
          <w:bCs/>
          <w:sz w:val="24"/>
          <w:szCs w:val="24"/>
        </w:rPr>
        <w:t xml:space="preserve">¿Por qué nos diferenciamos de otros C.E.E.? </w:t>
      </w:r>
    </w:p>
    <w:p w:rsidR="00E546EA" w:rsidRPr="004C064A" w:rsidRDefault="00E546EA" w:rsidP="00E546EA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E546EA" w:rsidRPr="004C064A" w:rsidRDefault="00E546EA" w:rsidP="00E546E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546EA" w:rsidRPr="004C064A" w:rsidRDefault="00E546EA" w:rsidP="00E546E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</w:t>
      </w:r>
      <w:r w:rsidR="00F208BB">
        <w:rPr>
          <w:rFonts w:cs="Arial"/>
          <w:sz w:val="24"/>
          <w:szCs w:val="24"/>
        </w:rPr>
        <w:t xml:space="preserve">colegio </w:t>
      </w:r>
      <w:r w:rsidR="00F208BB" w:rsidRPr="004C064A">
        <w:rPr>
          <w:rFonts w:cs="Arial"/>
          <w:sz w:val="24"/>
          <w:szCs w:val="24"/>
        </w:rPr>
        <w:t>“</w:t>
      </w:r>
      <w:r w:rsidRPr="004C064A">
        <w:rPr>
          <w:rFonts w:cs="Arial"/>
          <w:sz w:val="24"/>
          <w:szCs w:val="24"/>
        </w:rPr>
        <w:t>Fernando Wiese Eslava”, es el único centro auditivo-oral de nuestro país y se caracteriza por los siguientes aspectos:</w:t>
      </w:r>
    </w:p>
    <w:p w:rsidR="00E546EA" w:rsidRPr="004C064A" w:rsidRDefault="00E546EA" w:rsidP="00E546E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208BB" w:rsidRDefault="00F208BB" w:rsidP="00E546EA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23B8E">
        <w:rPr>
          <w:rFonts w:eastAsia="Calibri" w:cs="Times New Roman"/>
          <w:sz w:val="24"/>
          <w:szCs w:val="24"/>
          <w:lang w:val="es-ES_tradnl"/>
        </w:rPr>
        <w:t>Atender una sola discapacidad: pérdida auditiva</w:t>
      </w:r>
      <w:r>
        <w:rPr>
          <w:rFonts w:cs="Arial"/>
          <w:sz w:val="24"/>
          <w:szCs w:val="24"/>
        </w:rPr>
        <w:t>.</w:t>
      </w:r>
    </w:p>
    <w:p w:rsidR="00F208BB" w:rsidRDefault="00F208BB" w:rsidP="00E546EA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23B8E">
        <w:rPr>
          <w:rFonts w:eastAsia="Calibri" w:cs="Times New Roman"/>
          <w:sz w:val="24"/>
          <w:szCs w:val="24"/>
          <w:lang w:val="es-ES_tradnl"/>
        </w:rPr>
        <w:t>Tener la cantidad adecuada de alumnos (6 niños) y profesores por aula.</w:t>
      </w:r>
    </w:p>
    <w:p w:rsidR="00E546EA" w:rsidRPr="00F208BB" w:rsidRDefault="00F208BB" w:rsidP="0012641D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23B8E">
        <w:rPr>
          <w:rFonts w:eastAsia="Calibri" w:cs="Times New Roman"/>
          <w:sz w:val="24"/>
          <w:szCs w:val="24"/>
          <w:lang w:val="es-ES_tradnl"/>
        </w:rPr>
        <w:t>Hacer el seguimiento audiológico de los niños: diagnóstico de la pérdida auditiva, equipamiento, evaluación audiológica permanente, rehabilitación auditiva y monitoreo</w:t>
      </w:r>
      <w:r w:rsidR="00945E88">
        <w:rPr>
          <w:rFonts w:eastAsia="Calibri" w:cs="Times New Roman"/>
          <w:sz w:val="24"/>
          <w:szCs w:val="24"/>
          <w:lang w:val="es-ES_tradnl"/>
        </w:rPr>
        <w:t>.</w:t>
      </w:r>
    </w:p>
    <w:p w:rsidR="00F208BB" w:rsidRDefault="00F208BB" w:rsidP="00F208BB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>Conseguir que el 100% de nuestra población educativa utilice audífonos en ambos oídos y/o implantes cocleares, aun cuando el 83% proviene de hogares con niveles de pobreza y pobreza extrema.</w:t>
      </w:r>
    </w:p>
    <w:p w:rsidR="00F208BB" w:rsidRPr="004C064A" w:rsidRDefault="00F208BB" w:rsidP="00F208BB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>Ofrecer atención temprana para bebés con pérdida auditiva</w:t>
      </w:r>
      <w:r w:rsidR="00A163DC">
        <w:rPr>
          <w:rFonts w:cs="Arial"/>
          <w:sz w:val="24"/>
          <w:szCs w:val="24"/>
        </w:rPr>
        <w:t>.</w:t>
      </w:r>
      <w:r w:rsidRPr="004C064A">
        <w:rPr>
          <w:rFonts w:cs="Arial"/>
          <w:sz w:val="24"/>
          <w:szCs w:val="24"/>
        </w:rPr>
        <w:t xml:space="preserve"> </w:t>
      </w:r>
      <w:r w:rsidRPr="00123B8E">
        <w:rPr>
          <w:rFonts w:eastAsia="Calibri" w:cs="Arial"/>
          <w:sz w:val="24"/>
          <w:szCs w:val="24"/>
        </w:rPr>
        <w:t xml:space="preserve">El rango de edad de inicio de la atención especializada en el colegio es de </w:t>
      </w:r>
      <w:smartTag w:uri="urn:schemas-microsoft-com:office:smarttags" w:element="metricconverter">
        <w:smartTagPr>
          <w:attr w:name="ProductID" w:val="0 a"/>
        </w:smartTagPr>
        <w:r w:rsidRPr="00123B8E">
          <w:rPr>
            <w:rFonts w:eastAsia="Calibri" w:cs="Arial"/>
            <w:sz w:val="24"/>
            <w:szCs w:val="24"/>
          </w:rPr>
          <w:t>0 a</w:t>
        </w:r>
      </w:smartTag>
      <w:r w:rsidRPr="00123B8E">
        <w:rPr>
          <w:rFonts w:eastAsia="Calibri" w:cs="Arial"/>
          <w:sz w:val="24"/>
          <w:szCs w:val="24"/>
        </w:rPr>
        <w:t xml:space="preserve"> 3 años</w:t>
      </w:r>
      <w:r>
        <w:rPr>
          <w:rFonts w:cs="Arial"/>
          <w:sz w:val="24"/>
          <w:szCs w:val="24"/>
        </w:rPr>
        <w:t>.</w:t>
      </w:r>
    </w:p>
    <w:p w:rsidR="00A163DC" w:rsidRDefault="00A163DC" w:rsidP="00A163DC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163DC">
        <w:rPr>
          <w:rFonts w:cs="Arial"/>
          <w:sz w:val="24"/>
          <w:szCs w:val="24"/>
        </w:rPr>
        <w:t>Brindar atención individualizada, o en grupos reducidos, mediante la aplicación de un sistema permanente de rotación de todos los alumnos</w:t>
      </w:r>
      <w:r>
        <w:rPr>
          <w:rFonts w:cs="Arial"/>
          <w:sz w:val="24"/>
          <w:szCs w:val="24"/>
        </w:rPr>
        <w:t>.</w:t>
      </w:r>
    </w:p>
    <w:p w:rsidR="00E546EA" w:rsidRPr="004C064A" w:rsidRDefault="00E546EA" w:rsidP="00E546EA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Tener un programa que permita</w:t>
      </w:r>
      <w:r w:rsidRPr="004C064A">
        <w:rPr>
          <w:rFonts w:cs="Arial"/>
          <w:sz w:val="24"/>
          <w:szCs w:val="24"/>
        </w:rPr>
        <w:t xml:space="preserve"> impulsar el desarrollo de las habilidades auditivas, como base principal para el desarrollo del lenguaje.</w:t>
      </w:r>
    </w:p>
    <w:p w:rsidR="00F208BB" w:rsidRPr="00A163DC" w:rsidRDefault="00E546EA" w:rsidP="003525C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163DC">
        <w:rPr>
          <w:rFonts w:cs="Arial"/>
          <w:sz w:val="24"/>
          <w:szCs w:val="24"/>
        </w:rPr>
        <w:t>Contar con un equipo interdisciplinario, conformado</w:t>
      </w:r>
      <w:r w:rsidRPr="00A163DC">
        <w:rPr>
          <w:rFonts w:cs="Arial"/>
          <w:color w:val="FF6600"/>
          <w:sz w:val="24"/>
          <w:szCs w:val="24"/>
        </w:rPr>
        <w:t xml:space="preserve"> </w:t>
      </w:r>
      <w:r w:rsidRPr="00A163DC">
        <w:rPr>
          <w:rFonts w:cs="Arial"/>
          <w:sz w:val="24"/>
          <w:szCs w:val="24"/>
        </w:rPr>
        <w:t>por profesores especializados</w:t>
      </w:r>
      <w:r w:rsidR="00F208BB" w:rsidRPr="00A163DC">
        <w:rPr>
          <w:rFonts w:eastAsia="Calibri" w:cs="Arial"/>
          <w:sz w:val="24"/>
          <w:szCs w:val="24"/>
        </w:rPr>
        <w:t xml:space="preserve"> en audición y lenguaje</w:t>
      </w:r>
      <w:r w:rsidR="00F208BB" w:rsidRPr="00A163DC">
        <w:rPr>
          <w:rFonts w:cs="Arial"/>
          <w:sz w:val="24"/>
          <w:szCs w:val="24"/>
        </w:rPr>
        <w:t xml:space="preserve">, psicólogos, </w:t>
      </w:r>
      <w:proofErr w:type="spellStart"/>
      <w:r w:rsidR="00412C46" w:rsidRPr="00A163DC">
        <w:rPr>
          <w:rFonts w:cs="Arial"/>
          <w:sz w:val="24"/>
          <w:szCs w:val="24"/>
        </w:rPr>
        <w:t>audiólogos</w:t>
      </w:r>
      <w:proofErr w:type="spellEnd"/>
      <w:r w:rsidR="00412C46" w:rsidRPr="00A163DC">
        <w:rPr>
          <w:rFonts w:cs="Arial"/>
          <w:sz w:val="24"/>
          <w:szCs w:val="24"/>
        </w:rPr>
        <w:t xml:space="preserve"> y</w:t>
      </w:r>
      <w:r w:rsidR="00F208BB" w:rsidRPr="00A163DC">
        <w:rPr>
          <w:rFonts w:cs="Arial"/>
          <w:sz w:val="24"/>
          <w:szCs w:val="24"/>
        </w:rPr>
        <w:t xml:space="preserve"> </w:t>
      </w:r>
      <w:r w:rsidRPr="00A163DC">
        <w:rPr>
          <w:rFonts w:cs="Arial"/>
          <w:sz w:val="24"/>
          <w:szCs w:val="24"/>
        </w:rPr>
        <w:t>trabajador social</w:t>
      </w:r>
      <w:r w:rsidR="00F208BB" w:rsidRPr="00A163DC">
        <w:rPr>
          <w:rFonts w:cs="Arial"/>
          <w:sz w:val="24"/>
          <w:szCs w:val="24"/>
        </w:rPr>
        <w:t>.</w:t>
      </w:r>
    </w:p>
    <w:p w:rsidR="00E546EA" w:rsidRPr="00123B8E" w:rsidRDefault="00F208BB" w:rsidP="008707EE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208BB">
        <w:rPr>
          <w:rFonts w:cs="Arial"/>
          <w:sz w:val="24"/>
          <w:szCs w:val="24"/>
        </w:rPr>
        <w:t>Lograr exitosamente que el 100% de nuestros alumnos se integre a las escuelas de educación regular, tanto en el nivel inicial, como en el de prim</w:t>
      </w:r>
      <w:r w:rsidR="008707EE">
        <w:rPr>
          <w:rFonts w:cs="Arial"/>
          <w:sz w:val="24"/>
          <w:szCs w:val="24"/>
        </w:rPr>
        <w:t>aria, a</w:t>
      </w:r>
      <w:r w:rsidR="008707EE" w:rsidRPr="008707EE">
        <w:rPr>
          <w:rFonts w:eastAsia="Calibri" w:cs="Times New Roman"/>
          <w:sz w:val="24"/>
          <w:szCs w:val="24"/>
          <w:lang w:val="es-ES_tradnl"/>
        </w:rPr>
        <w:t xml:space="preserve"> través del </w:t>
      </w:r>
      <w:r w:rsidR="008707EE" w:rsidRPr="00123B8E">
        <w:rPr>
          <w:rFonts w:eastAsia="Calibri" w:cs="Times New Roman"/>
          <w:sz w:val="24"/>
          <w:szCs w:val="24"/>
          <w:lang w:val="es-ES_tradnl"/>
        </w:rPr>
        <w:t>programa</w:t>
      </w:r>
      <w:r w:rsidR="00E546EA" w:rsidRPr="00123B8E">
        <w:rPr>
          <w:rFonts w:eastAsia="Calibri" w:cs="Times New Roman"/>
          <w:sz w:val="24"/>
          <w:szCs w:val="24"/>
          <w:lang w:val="es-ES_tradnl"/>
        </w:rPr>
        <w:t xml:space="preserve"> de inclusión </w:t>
      </w:r>
      <w:r w:rsidR="008707EE">
        <w:rPr>
          <w:rFonts w:eastAsia="Calibri" w:cs="Times New Roman"/>
          <w:sz w:val="24"/>
          <w:szCs w:val="24"/>
          <w:lang w:val="es-ES_tradnl"/>
        </w:rPr>
        <w:t xml:space="preserve">para </w:t>
      </w:r>
      <w:r w:rsidR="00E546EA" w:rsidRPr="00123B8E">
        <w:rPr>
          <w:rFonts w:eastAsia="Calibri" w:cs="Times New Roman"/>
          <w:sz w:val="24"/>
          <w:szCs w:val="24"/>
          <w:lang w:val="es-ES_tradnl"/>
        </w:rPr>
        <w:t>que alcancen una competencia lingüística y cognitiva que le permita acceder con éxito a la sociedad.</w:t>
      </w:r>
    </w:p>
    <w:p w:rsidR="00E546EA" w:rsidRPr="00123B8E" w:rsidRDefault="00E546EA" w:rsidP="00F208BB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BD6BAA" w:rsidRPr="004C064A" w:rsidRDefault="00BD6BAA" w:rsidP="004C064A">
      <w:pPr>
        <w:pStyle w:val="Default"/>
        <w:jc w:val="both"/>
        <w:rPr>
          <w:rFonts w:asciiTheme="minorHAnsi" w:hAnsiTheme="minorHAnsi" w:cs="Arial"/>
        </w:rPr>
      </w:pPr>
    </w:p>
    <w:p w:rsidR="00AB1066" w:rsidRDefault="00BD6BAA" w:rsidP="004C064A">
      <w:pPr>
        <w:spacing w:after="0" w:line="240" w:lineRule="auto"/>
        <w:rPr>
          <w:b/>
          <w:sz w:val="24"/>
          <w:szCs w:val="24"/>
        </w:rPr>
      </w:pPr>
      <w:r w:rsidRPr="00412C46">
        <w:rPr>
          <w:b/>
          <w:sz w:val="24"/>
          <w:szCs w:val="24"/>
        </w:rPr>
        <w:t>Recorrido histórico</w:t>
      </w:r>
    </w:p>
    <w:p w:rsidR="00412C46" w:rsidRPr="00412C46" w:rsidRDefault="00412C46" w:rsidP="004C064A">
      <w:pPr>
        <w:spacing w:after="0" w:line="240" w:lineRule="auto"/>
        <w:rPr>
          <w:b/>
          <w:sz w:val="24"/>
          <w:szCs w:val="24"/>
        </w:rPr>
      </w:pPr>
    </w:p>
    <w:p w:rsidR="00AB1066" w:rsidRPr="004C064A" w:rsidRDefault="00AB1066" w:rsidP="004C064A">
      <w:pPr>
        <w:spacing w:after="0" w:line="240" w:lineRule="auto"/>
        <w:jc w:val="both"/>
        <w:rPr>
          <w:rFonts w:cs="Arial"/>
          <w:sz w:val="24"/>
          <w:szCs w:val="24"/>
        </w:rPr>
      </w:pPr>
      <w:smartTag w:uri="urn:schemas-microsoft-com:office:smarttags" w:element="PersonName">
        <w:smartTagPr>
          <w:attr w:name="ProductID" w:val="La Escuela Oral"/>
        </w:smartTagPr>
        <w:r w:rsidRPr="004C064A">
          <w:rPr>
            <w:rFonts w:cs="Arial"/>
            <w:sz w:val="24"/>
            <w:szCs w:val="24"/>
          </w:rPr>
          <w:t>La Escuela Oral</w:t>
        </w:r>
      </w:smartTag>
      <w:r w:rsidRPr="004C064A">
        <w:rPr>
          <w:rFonts w:cs="Arial"/>
          <w:sz w:val="24"/>
          <w:szCs w:val="24"/>
        </w:rPr>
        <w:t xml:space="preserve"> del Centro Peruano de Audición, Lenguaje y Aprendizaje, CPAL, fue creada el 15 de mayo de 1959 en la ciudad de Lima, para hacerle frente a las necesidades de enseñar a hablar a las niñas y niños sordos. Su historia es, en realidad, la historia de la rehabilitación oral de los niños con problemas de audición en nuestro país. </w:t>
      </w:r>
    </w:p>
    <w:p w:rsidR="00E546EA" w:rsidRDefault="00E546EA" w:rsidP="00E546EA">
      <w:pPr>
        <w:pStyle w:val="Ttulo3"/>
        <w:rPr>
          <w:rFonts w:asciiTheme="minorHAnsi" w:hAnsiTheme="minorHAnsi"/>
          <w:sz w:val="24"/>
        </w:rPr>
      </w:pPr>
    </w:p>
    <w:p w:rsidR="00AB1066" w:rsidRPr="00E546EA" w:rsidRDefault="00AB1066" w:rsidP="00E546EA">
      <w:pPr>
        <w:pStyle w:val="Ttulo3"/>
        <w:ind w:left="0"/>
        <w:rPr>
          <w:rFonts w:asciiTheme="minorHAnsi" w:hAnsiTheme="minorHAnsi"/>
          <w:b w:val="0"/>
          <w:sz w:val="24"/>
        </w:rPr>
      </w:pPr>
      <w:r w:rsidRPr="00E546EA">
        <w:rPr>
          <w:rFonts w:asciiTheme="minorHAnsi" w:hAnsiTheme="minorHAnsi"/>
          <w:b w:val="0"/>
          <w:sz w:val="24"/>
        </w:rPr>
        <w:t>La historia de un desafío</w:t>
      </w:r>
    </w:p>
    <w:p w:rsidR="00AB1066" w:rsidRPr="004C064A" w:rsidRDefault="00AB1066" w:rsidP="00E546EA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 xml:space="preserve">Una pareja de esposos muy jóvenes, Rodolfo </w:t>
      </w:r>
      <w:proofErr w:type="spellStart"/>
      <w:r w:rsidRPr="004C064A">
        <w:rPr>
          <w:rFonts w:cs="Arial"/>
          <w:sz w:val="24"/>
          <w:szCs w:val="24"/>
        </w:rPr>
        <w:t>Fedotov</w:t>
      </w:r>
      <w:proofErr w:type="spellEnd"/>
      <w:r w:rsidRPr="004C064A">
        <w:rPr>
          <w:rFonts w:cs="Arial"/>
          <w:sz w:val="24"/>
          <w:szCs w:val="24"/>
        </w:rPr>
        <w:t xml:space="preserve"> y Grimaneza Wiese, emprendieron, hace ya muchos años, la ardua tarea de fundar esta institución. La razón fue, en principio, un motivador reto que ellos afrontaban; su primer hijo había nacido sordo. </w:t>
      </w:r>
    </w:p>
    <w:p w:rsidR="00AB1066" w:rsidRPr="004C064A" w:rsidRDefault="00AB1066" w:rsidP="00E546EA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</w:p>
    <w:p w:rsidR="00AB1066" w:rsidRPr="004C064A" w:rsidRDefault="00AB1066" w:rsidP="00E546EA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lastRenderedPageBreak/>
        <w:t xml:space="preserve">En el otoño de 1959, ambos lograron vencer su angustia, el prejuicio de muchos y tendieron sus manos, con gran optimismo, para acoger también a otros padres que vivían problemas similares a los suyos. </w:t>
      </w:r>
    </w:p>
    <w:p w:rsidR="00AB1066" w:rsidRPr="004C064A" w:rsidRDefault="00AB1066" w:rsidP="00E546EA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</w:p>
    <w:p w:rsidR="00AB1066" w:rsidRPr="004C064A" w:rsidRDefault="00AB1066" w:rsidP="00E546EA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 xml:space="preserve">Así, dieron juntos los primeros pasos en el difícil, pero gratificante recorrido del camino de la educación oral de sus hijos y abrieron con entusiasmo las puertas de </w:t>
      </w:r>
      <w:smartTag w:uri="urn:schemas-microsoft-com:office:smarttags" w:element="PersonName">
        <w:smartTagPr>
          <w:attr w:name="ProductID" w:val="La Escuela Oral"/>
        </w:smartTagPr>
        <w:r w:rsidRPr="004C064A">
          <w:rPr>
            <w:rFonts w:cs="Arial"/>
            <w:sz w:val="24"/>
            <w:szCs w:val="24"/>
          </w:rPr>
          <w:t>la Escuela Oral</w:t>
        </w:r>
      </w:smartTag>
      <w:r w:rsidRPr="004C064A">
        <w:rPr>
          <w:rFonts w:cs="Arial"/>
          <w:sz w:val="24"/>
          <w:szCs w:val="24"/>
        </w:rPr>
        <w:t xml:space="preserve"> del Centro Peruano de Audición y Lenguaje, CPAL.</w:t>
      </w:r>
    </w:p>
    <w:p w:rsidR="00123B8E" w:rsidRPr="004C064A" w:rsidRDefault="00123B8E" w:rsidP="00E546EA">
      <w:pPr>
        <w:pStyle w:val="Default"/>
        <w:ind w:left="708"/>
        <w:jc w:val="both"/>
        <w:rPr>
          <w:rFonts w:asciiTheme="minorHAnsi" w:hAnsiTheme="minorHAnsi" w:cs="Arial"/>
          <w:b/>
          <w:color w:val="auto"/>
        </w:rPr>
      </w:pP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b/>
          <w:color w:val="auto"/>
        </w:rPr>
      </w:pP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b/>
          <w:color w:val="auto"/>
        </w:rPr>
      </w:pPr>
      <w:r w:rsidRPr="004C064A">
        <w:rPr>
          <w:rFonts w:asciiTheme="minorHAnsi" w:hAnsiTheme="minorHAnsi" w:cs="Arial"/>
          <w:b/>
          <w:color w:val="auto"/>
        </w:rPr>
        <w:t xml:space="preserve">Línea de tiempo 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1959: Fundación de CPAL como escuela para niños sordos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</w:rPr>
        <w:t xml:space="preserve">1975: </w:t>
      </w:r>
      <w:r w:rsidRPr="004C064A">
        <w:rPr>
          <w:rFonts w:asciiTheme="minorHAnsi" w:hAnsiTheme="minorHAnsi" w:cs="Arial"/>
          <w:color w:val="auto"/>
        </w:rPr>
        <w:t>Inauguración Sede Monterrico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 xml:space="preserve">1981: </w:t>
      </w:r>
      <w:r w:rsidRPr="004C064A">
        <w:rPr>
          <w:rFonts w:asciiTheme="minorHAnsi" w:hAnsiTheme="minorHAnsi" w:cs="Arial"/>
        </w:rPr>
        <w:t xml:space="preserve">Visita de Helen </w:t>
      </w:r>
      <w:proofErr w:type="spellStart"/>
      <w:r w:rsidRPr="004C064A">
        <w:rPr>
          <w:rFonts w:asciiTheme="minorHAnsi" w:hAnsiTheme="minorHAnsi" w:cs="Arial"/>
        </w:rPr>
        <w:t>Woodward</w:t>
      </w:r>
      <w:proofErr w:type="spellEnd"/>
      <w:r w:rsidRPr="004C064A">
        <w:rPr>
          <w:rFonts w:asciiTheme="minorHAnsi" w:hAnsiTheme="minorHAnsi" w:cs="Arial"/>
        </w:rPr>
        <w:t xml:space="preserve">, profesora del Central </w:t>
      </w:r>
      <w:proofErr w:type="spellStart"/>
      <w:r w:rsidRPr="004C064A">
        <w:rPr>
          <w:rFonts w:asciiTheme="minorHAnsi" w:hAnsiTheme="minorHAnsi" w:cs="Arial"/>
        </w:rPr>
        <w:t>Institute</w:t>
      </w:r>
      <w:proofErr w:type="spellEnd"/>
      <w:r w:rsidRPr="004C064A">
        <w:rPr>
          <w:rFonts w:asciiTheme="minorHAnsi" w:hAnsiTheme="minorHAnsi" w:cs="Arial"/>
        </w:rPr>
        <w:t xml:space="preserve"> </w:t>
      </w:r>
      <w:proofErr w:type="spellStart"/>
      <w:r w:rsidRPr="004C064A">
        <w:rPr>
          <w:rFonts w:asciiTheme="minorHAnsi" w:hAnsiTheme="minorHAnsi" w:cs="Arial"/>
        </w:rPr>
        <w:t>for</w:t>
      </w:r>
      <w:proofErr w:type="spellEnd"/>
      <w:r w:rsidRPr="004C064A">
        <w:rPr>
          <w:rFonts w:asciiTheme="minorHAnsi" w:hAnsiTheme="minorHAnsi" w:cs="Arial"/>
        </w:rPr>
        <w:t xml:space="preserve"> </w:t>
      </w:r>
      <w:proofErr w:type="spellStart"/>
      <w:r w:rsidRPr="004C064A">
        <w:rPr>
          <w:rFonts w:asciiTheme="minorHAnsi" w:hAnsiTheme="minorHAnsi" w:cs="Arial"/>
        </w:rPr>
        <w:t>the</w:t>
      </w:r>
      <w:proofErr w:type="spellEnd"/>
      <w:r w:rsidRPr="004C064A">
        <w:rPr>
          <w:rFonts w:asciiTheme="minorHAnsi" w:hAnsiTheme="minorHAnsi" w:cs="Arial"/>
        </w:rPr>
        <w:t xml:space="preserve"> </w:t>
      </w:r>
      <w:proofErr w:type="spellStart"/>
      <w:r w:rsidRPr="004C064A">
        <w:rPr>
          <w:rFonts w:asciiTheme="minorHAnsi" w:hAnsiTheme="minorHAnsi" w:cs="Arial"/>
        </w:rPr>
        <w:t>Deaf</w:t>
      </w:r>
      <w:proofErr w:type="spellEnd"/>
      <w:r w:rsidRPr="004C064A">
        <w:rPr>
          <w:rFonts w:asciiTheme="minorHAnsi" w:hAnsiTheme="minorHAnsi" w:cs="Arial"/>
        </w:rPr>
        <w:t xml:space="preserve"> </w:t>
      </w:r>
      <w:r w:rsidRPr="004C064A">
        <w:rPr>
          <w:rFonts w:asciiTheme="minorHAnsi" w:hAnsiTheme="minorHAnsi" w:cs="Arial"/>
          <w:color w:val="auto"/>
        </w:rPr>
        <w:t>(CID – USA)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 xml:space="preserve">1982: </w:t>
      </w:r>
      <w:r w:rsidRPr="004C064A">
        <w:rPr>
          <w:rFonts w:asciiTheme="minorHAnsi" w:hAnsiTheme="minorHAnsi" w:cs="Arial"/>
        </w:rPr>
        <w:t xml:space="preserve">Visita de Mike </w:t>
      </w:r>
      <w:proofErr w:type="spellStart"/>
      <w:r w:rsidRPr="004C064A">
        <w:rPr>
          <w:rFonts w:asciiTheme="minorHAnsi" w:hAnsiTheme="minorHAnsi" w:cs="Arial"/>
        </w:rPr>
        <w:t>Mudrovick</w:t>
      </w:r>
      <w:proofErr w:type="spellEnd"/>
      <w:r w:rsidRPr="004C064A">
        <w:rPr>
          <w:rFonts w:asciiTheme="minorHAnsi" w:hAnsiTheme="minorHAnsi" w:cs="Arial"/>
        </w:rPr>
        <w:t xml:space="preserve"> </w:t>
      </w:r>
      <w:r w:rsidRPr="004C064A">
        <w:rPr>
          <w:rFonts w:asciiTheme="minorHAnsi" w:hAnsiTheme="minorHAnsi" w:cs="Arial"/>
          <w:color w:val="auto"/>
        </w:rPr>
        <w:t>(CID – USA)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1983: Creación de Escuela para Padres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</w:rPr>
        <w:t xml:space="preserve">1984: </w:t>
      </w:r>
      <w:r w:rsidRPr="004C064A">
        <w:rPr>
          <w:rFonts w:asciiTheme="minorHAnsi" w:hAnsiTheme="minorHAnsi" w:cs="Arial"/>
          <w:color w:val="auto"/>
        </w:rPr>
        <w:t>La escuela oral de CPAL toma el nombre “Fernando Wiese Eslava”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1991: Inicio del Programa de Intervención Temprana para bebés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1993: Se brinda ayuda para fundar el Centro de Educación Especial en Loja – Ecuador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1994: Primer Encuentro Nacional de Profesores de Niños Sordos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1997: Capacitación al Centro de Educación Especial “</w:t>
      </w:r>
      <w:proofErr w:type="spellStart"/>
      <w:r w:rsidRPr="004C064A">
        <w:rPr>
          <w:rFonts w:asciiTheme="minorHAnsi" w:hAnsiTheme="minorHAnsi" w:cs="Arial"/>
          <w:color w:val="auto"/>
        </w:rPr>
        <w:t>Fé</w:t>
      </w:r>
      <w:proofErr w:type="spellEnd"/>
      <w:r w:rsidRPr="004C064A">
        <w:rPr>
          <w:rFonts w:asciiTheme="minorHAnsi" w:hAnsiTheme="minorHAnsi" w:cs="Arial"/>
          <w:color w:val="auto"/>
        </w:rPr>
        <w:t xml:space="preserve"> y Audición” Cochabamba – Bolivia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2004: Inicio del Programa de Implante Coclear</w:t>
      </w:r>
    </w:p>
    <w:p w:rsidR="00F208BB" w:rsidRPr="00123B8E" w:rsidRDefault="00123B8E" w:rsidP="00F208BB">
      <w:p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4C064A">
        <w:rPr>
          <w:rFonts w:cs="Arial"/>
          <w:sz w:val="24"/>
          <w:szCs w:val="24"/>
        </w:rPr>
        <w:t xml:space="preserve">2005: Inicio de capacitación en metodología Auditiva Oral, Oral </w:t>
      </w:r>
      <w:proofErr w:type="spellStart"/>
      <w:r w:rsidRPr="004C064A">
        <w:rPr>
          <w:rFonts w:cs="Arial"/>
          <w:sz w:val="24"/>
          <w:szCs w:val="24"/>
        </w:rPr>
        <w:t>Moog</w:t>
      </w:r>
      <w:proofErr w:type="spellEnd"/>
      <w:r w:rsidRPr="004C064A">
        <w:rPr>
          <w:rFonts w:cs="Arial"/>
          <w:sz w:val="24"/>
          <w:szCs w:val="24"/>
        </w:rPr>
        <w:t xml:space="preserve"> Center – USA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2006: Nueva Unidad de Audiología</w:t>
      </w:r>
    </w:p>
    <w:p w:rsidR="00123B8E" w:rsidRDefault="00123B8E" w:rsidP="004C064A">
      <w:pPr>
        <w:pStyle w:val="Default"/>
        <w:jc w:val="both"/>
        <w:rPr>
          <w:rFonts w:asciiTheme="minorHAnsi" w:hAnsiTheme="minorHAnsi" w:cs="Arial"/>
        </w:rPr>
      </w:pPr>
      <w:r w:rsidRPr="004C064A">
        <w:rPr>
          <w:rFonts w:asciiTheme="minorHAnsi" w:hAnsiTheme="minorHAnsi" w:cs="Arial"/>
          <w:color w:val="auto"/>
        </w:rPr>
        <w:t xml:space="preserve">2009: </w:t>
      </w:r>
      <w:r w:rsidRPr="004C064A">
        <w:rPr>
          <w:rFonts w:asciiTheme="minorHAnsi" w:hAnsiTheme="minorHAnsi" w:cs="Arial"/>
        </w:rPr>
        <w:t xml:space="preserve">Monitoreo y supervisión del Oral </w:t>
      </w:r>
      <w:proofErr w:type="spellStart"/>
      <w:r w:rsidRPr="004C064A">
        <w:rPr>
          <w:rFonts w:asciiTheme="minorHAnsi" w:hAnsiTheme="minorHAnsi" w:cs="Arial"/>
        </w:rPr>
        <w:t>Moog</w:t>
      </w:r>
      <w:proofErr w:type="spellEnd"/>
      <w:r w:rsidRPr="004C064A">
        <w:rPr>
          <w:rFonts w:asciiTheme="minorHAnsi" w:hAnsiTheme="minorHAnsi" w:cs="Arial"/>
        </w:rPr>
        <w:t xml:space="preserve"> Center.</w:t>
      </w:r>
      <w:r w:rsidR="008707EE">
        <w:rPr>
          <w:rFonts w:asciiTheme="minorHAnsi" w:hAnsiTheme="minorHAnsi" w:cs="Arial"/>
        </w:rPr>
        <w:t xml:space="preserve"> 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2014: Más del 50% de niños que estudian en el colegio tienen un implante coclear.</w:t>
      </w:r>
    </w:p>
    <w:p w:rsidR="00123B8E" w:rsidRPr="004C064A" w:rsidRDefault="00123B8E" w:rsidP="004C064A">
      <w:pPr>
        <w:pStyle w:val="Default"/>
        <w:jc w:val="both"/>
        <w:rPr>
          <w:rFonts w:asciiTheme="minorHAnsi" w:hAnsiTheme="minorHAnsi" w:cs="Arial"/>
          <w:color w:val="auto"/>
        </w:rPr>
      </w:pPr>
      <w:r w:rsidRPr="004C064A">
        <w:rPr>
          <w:rFonts w:asciiTheme="minorHAnsi" w:hAnsiTheme="minorHAnsi" w:cs="Arial"/>
          <w:color w:val="auto"/>
        </w:rPr>
        <w:t>2014: Visita de los directivos del colegio las Lomas Oral de Argentina</w:t>
      </w:r>
    </w:p>
    <w:p w:rsidR="00123B8E" w:rsidRDefault="00123B8E" w:rsidP="004C064A">
      <w:pPr>
        <w:spacing w:after="0" w:line="240" w:lineRule="auto"/>
        <w:rPr>
          <w:sz w:val="24"/>
          <w:szCs w:val="24"/>
        </w:rPr>
      </w:pPr>
    </w:p>
    <w:p w:rsidR="00BD6BAA" w:rsidRPr="00412C46" w:rsidRDefault="00BD6BAA" w:rsidP="004C064A">
      <w:pPr>
        <w:spacing w:after="0" w:line="240" w:lineRule="auto"/>
        <w:rPr>
          <w:b/>
          <w:sz w:val="24"/>
          <w:szCs w:val="24"/>
        </w:rPr>
      </w:pPr>
      <w:r w:rsidRPr="00412C46">
        <w:rPr>
          <w:b/>
          <w:sz w:val="24"/>
          <w:szCs w:val="24"/>
        </w:rPr>
        <w:t>Lo más destacado del 2016</w:t>
      </w:r>
    </w:p>
    <w:p w:rsidR="0017478B" w:rsidRPr="00412C46" w:rsidRDefault="00412C46" w:rsidP="00412C46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412C46">
        <w:rPr>
          <w:sz w:val="24"/>
          <w:szCs w:val="24"/>
        </w:rPr>
        <w:t>Difusión a la comunidad</w:t>
      </w:r>
    </w:p>
    <w:p w:rsidR="0017478B" w:rsidRPr="00412C46" w:rsidRDefault="0017478B" w:rsidP="0017478B">
      <w:pPr>
        <w:pStyle w:val="Prrafodelista"/>
        <w:ind w:left="1440"/>
        <w:jc w:val="center"/>
        <w:rPr>
          <w:rFonts w:ascii="Arial" w:hAnsi="Arial" w:cs="Arial"/>
        </w:rPr>
      </w:pPr>
      <w:r w:rsidRPr="00412C46">
        <w:rPr>
          <w:rFonts w:ascii="Arial" w:hAnsi="Arial" w:cs="Arial"/>
        </w:rPr>
        <w:t>Difusión externa en entidades médicas</w:t>
      </w:r>
    </w:p>
    <w:tbl>
      <w:tblPr>
        <w:tblW w:w="8080" w:type="dxa"/>
        <w:tblInd w:w="1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3544"/>
      </w:tblGrid>
      <w:tr w:rsidR="0017478B" w:rsidRPr="00876629" w:rsidTr="00412C46">
        <w:trPr>
          <w:trHeight w:val="285"/>
        </w:trPr>
        <w:tc>
          <w:tcPr>
            <w:tcW w:w="113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Institución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Visita</w:t>
            </w:r>
          </w:p>
        </w:tc>
      </w:tr>
      <w:tr w:rsidR="0017478B" w:rsidRPr="00876629" w:rsidTr="00412C46">
        <w:trPr>
          <w:trHeight w:val="557"/>
        </w:trPr>
        <w:tc>
          <w:tcPr>
            <w:tcW w:w="1134" w:type="dxa"/>
            <w:vMerge w:val="restart"/>
            <w:tcBorders>
              <w:top w:val="single" w:sz="6" w:space="0" w:color="4A7EBB"/>
              <w:left w:val="single" w:sz="6" w:space="0" w:color="4A7EBB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264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Hospital Hipólito </w:t>
            </w:r>
            <w:proofErr w:type="spellStart"/>
            <w:r w:rsidRPr="00201566">
              <w:rPr>
                <w:rFonts w:ascii="Arial" w:hAnsi="Arial" w:cs="Arial"/>
                <w:sz w:val="20"/>
                <w:szCs w:val="20"/>
              </w:rPr>
              <w:t>Unánue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Dra. María del Rosario Fuertes </w:t>
            </w:r>
          </w:p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Jefa del Dpto. de Otorrino</w:t>
            </w:r>
          </w:p>
        </w:tc>
      </w:tr>
      <w:tr w:rsidR="0017478B" w:rsidRPr="00876629" w:rsidTr="00412C46">
        <w:trPr>
          <w:trHeight w:val="528"/>
        </w:trPr>
        <w:tc>
          <w:tcPr>
            <w:tcW w:w="1134" w:type="dxa"/>
            <w:vMerge/>
            <w:tcBorders>
              <w:top w:val="single" w:sz="6" w:space="0" w:color="4A7EBB"/>
              <w:left w:val="single" w:sz="6" w:space="0" w:color="4A7EBB"/>
              <w:bottom w:val="nil"/>
              <w:right w:val="single" w:sz="4" w:space="0" w:color="auto"/>
            </w:tcBorders>
            <w:vAlign w:val="center"/>
            <w:hideMark/>
          </w:tcPr>
          <w:p w:rsidR="0017478B" w:rsidRPr="00201566" w:rsidRDefault="0017478B" w:rsidP="0012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Hospital Dos de Mayo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Dra. Rosa María </w:t>
            </w:r>
            <w:proofErr w:type="spellStart"/>
            <w:r w:rsidRPr="00201566">
              <w:rPr>
                <w:rFonts w:ascii="Arial" w:hAnsi="Arial" w:cs="Arial"/>
                <w:sz w:val="20"/>
                <w:szCs w:val="20"/>
              </w:rPr>
              <w:t>Ampuero</w:t>
            </w:r>
            <w:proofErr w:type="spellEnd"/>
          </w:p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Jefa del Dpto. de Otorrino</w:t>
            </w:r>
          </w:p>
        </w:tc>
      </w:tr>
      <w:tr w:rsidR="0017478B" w:rsidRPr="00876629" w:rsidTr="00412C46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6" w:space="0" w:color="4A7EBB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264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    Mayo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Hospital Almenara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Jefe de Pediatría</w:t>
            </w:r>
          </w:p>
        </w:tc>
      </w:tr>
      <w:tr w:rsidR="0017478B" w:rsidRPr="00876629" w:rsidTr="00412C46">
        <w:trPr>
          <w:trHeight w:val="502"/>
        </w:trPr>
        <w:tc>
          <w:tcPr>
            <w:tcW w:w="1134" w:type="dxa"/>
            <w:vMerge/>
            <w:tcBorders>
              <w:top w:val="nil"/>
              <w:left w:val="single" w:sz="6" w:space="0" w:color="4A7EBB"/>
              <w:bottom w:val="nil"/>
              <w:right w:val="single" w:sz="4" w:space="0" w:color="auto"/>
            </w:tcBorders>
            <w:vAlign w:val="center"/>
            <w:hideMark/>
          </w:tcPr>
          <w:p w:rsidR="0017478B" w:rsidRPr="00201566" w:rsidRDefault="0017478B" w:rsidP="0012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Hospital Almenara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Jefe de Pediatría</w:t>
            </w:r>
          </w:p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Jefe de Neonatología</w:t>
            </w:r>
          </w:p>
        </w:tc>
      </w:tr>
      <w:tr w:rsidR="0017478B" w:rsidRPr="00876629" w:rsidTr="00412C46">
        <w:trPr>
          <w:trHeight w:val="650"/>
        </w:trPr>
        <w:tc>
          <w:tcPr>
            <w:tcW w:w="1134" w:type="dxa"/>
            <w:tcBorders>
              <w:top w:val="nil"/>
              <w:left w:val="single" w:sz="6" w:space="0" w:color="4A7EBB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264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Junio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Instituto Nacional de Rehabilitación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412C4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Dra. Julia </w:t>
            </w:r>
            <w:proofErr w:type="spellStart"/>
            <w:r w:rsidRPr="00201566">
              <w:rPr>
                <w:rFonts w:ascii="Arial" w:hAnsi="Arial" w:cs="Arial"/>
                <w:sz w:val="20"/>
                <w:szCs w:val="20"/>
              </w:rPr>
              <w:t>Rado</w:t>
            </w:r>
            <w:proofErr w:type="spellEnd"/>
          </w:p>
        </w:tc>
      </w:tr>
      <w:tr w:rsidR="0017478B" w:rsidRPr="00876629" w:rsidTr="00412C46">
        <w:trPr>
          <w:trHeight w:val="315"/>
        </w:trPr>
        <w:tc>
          <w:tcPr>
            <w:tcW w:w="113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264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7478B">
            <w:pPr>
              <w:pStyle w:val="Prrafodelista"/>
              <w:numPr>
                <w:ilvl w:val="0"/>
                <w:numId w:val="31"/>
              </w:numPr>
              <w:spacing w:after="12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Hospital Hipólito </w:t>
            </w:r>
            <w:proofErr w:type="spellStart"/>
            <w:r w:rsidRPr="00201566">
              <w:rPr>
                <w:rFonts w:ascii="Arial" w:hAnsi="Arial" w:cs="Arial"/>
                <w:sz w:val="20"/>
                <w:szCs w:val="20"/>
              </w:rPr>
              <w:t>Unanue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7478B">
            <w:pPr>
              <w:pStyle w:val="Prrafodelista"/>
              <w:numPr>
                <w:ilvl w:val="0"/>
                <w:numId w:val="31"/>
              </w:numPr>
              <w:spacing w:after="12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Staff médicos otorrinos</w:t>
            </w:r>
          </w:p>
        </w:tc>
      </w:tr>
      <w:tr w:rsidR="0017478B" w:rsidRPr="00876629" w:rsidTr="00412C46">
        <w:trPr>
          <w:trHeight w:val="650"/>
        </w:trPr>
        <w:tc>
          <w:tcPr>
            <w:tcW w:w="113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2641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lastRenderedPageBreak/>
              <w:t>Setiembre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7478B">
            <w:pPr>
              <w:pStyle w:val="Prrafodelista"/>
              <w:numPr>
                <w:ilvl w:val="0"/>
                <w:numId w:val="31"/>
              </w:numPr>
              <w:spacing w:after="12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 xml:space="preserve">Rotación residente de II año del Hospital Hipólito </w:t>
            </w:r>
            <w:proofErr w:type="spellStart"/>
            <w:r w:rsidRPr="00201566">
              <w:rPr>
                <w:rFonts w:ascii="Arial" w:hAnsi="Arial" w:cs="Arial"/>
                <w:sz w:val="20"/>
                <w:szCs w:val="20"/>
              </w:rPr>
              <w:t>Unanue</w:t>
            </w:r>
            <w:proofErr w:type="spellEnd"/>
            <w:r w:rsidRPr="002015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78B" w:rsidRPr="00201566" w:rsidRDefault="0017478B" w:rsidP="0017478B">
            <w:pPr>
              <w:pStyle w:val="Prrafodelista"/>
              <w:numPr>
                <w:ilvl w:val="0"/>
                <w:numId w:val="31"/>
              </w:numPr>
              <w:spacing w:after="120" w:line="240" w:lineRule="auto"/>
              <w:ind w:left="440" w:hanging="283"/>
              <w:rPr>
                <w:rFonts w:ascii="Arial" w:hAnsi="Arial" w:cs="Arial"/>
                <w:sz w:val="20"/>
                <w:szCs w:val="20"/>
              </w:rPr>
            </w:pPr>
            <w:r w:rsidRPr="00201566">
              <w:rPr>
                <w:rFonts w:ascii="Arial" w:hAnsi="Arial" w:cs="Arial"/>
                <w:sz w:val="20"/>
                <w:szCs w:val="20"/>
              </w:rPr>
              <w:t>Dr. Tolentino</w:t>
            </w:r>
          </w:p>
        </w:tc>
      </w:tr>
    </w:tbl>
    <w:p w:rsidR="0017478B" w:rsidRPr="00876629" w:rsidRDefault="0017478B" w:rsidP="0017478B">
      <w:pPr>
        <w:pStyle w:val="Prrafodelista"/>
        <w:ind w:left="1440"/>
        <w:rPr>
          <w:rFonts w:ascii="Arial" w:hAnsi="Arial" w:cs="Arial"/>
        </w:rPr>
      </w:pPr>
    </w:p>
    <w:p w:rsidR="0017478B" w:rsidRPr="00945E88" w:rsidRDefault="0017478B" w:rsidP="00412C46">
      <w:pPr>
        <w:pStyle w:val="Prrafodelista"/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45E88">
        <w:rPr>
          <w:rFonts w:asciiTheme="minorHAnsi" w:hAnsiTheme="minorHAnsi" w:cs="Arial"/>
          <w:sz w:val="24"/>
          <w:szCs w:val="24"/>
        </w:rPr>
        <w:t>El cuadro muestra las veces que el personal directivo ha participado en reuniones con diferentes entidades médicas para promocionar la detecció</w:t>
      </w:r>
      <w:r w:rsidR="00945E88" w:rsidRPr="00945E88">
        <w:rPr>
          <w:rFonts w:asciiTheme="minorHAnsi" w:hAnsiTheme="minorHAnsi" w:cs="Arial"/>
          <w:sz w:val="24"/>
          <w:szCs w:val="24"/>
        </w:rPr>
        <w:t>n</w:t>
      </w:r>
      <w:r w:rsidRPr="00945E88">
        <w:rPr>
          <w:rFonts w:asciiTheme="minorHAnsi" w:hAnsiTheme="minorHAnsi" w:cs="Arial"/>
          <w:sz w:val="24"/>
          <w:szCs w:val="24"/>
        </w:rPr>
        <w:t xml:space="preserve"> temprana.</w:t>
      </w:r>
    </w:p>
    <w:p w:rsidR="0017478B" w:rsidRPr="00945E88" w:rsidRDefault="0017478B" w:rsidP="0017478B">
      <w:pPr>
        <w:pStyle w:val="Prrafodelista"/>
        <w:ind w:left="1440"/>
        <w:jc w:val="center"/>
        <w:rPr>
          <w:rFonts w:asciiTheme="minorHAnsi" w:hAnsiTheme="minorHAnsi" w:cs="Arial"/>
          <w:b/>
          <w:sz w:val="24"/>
          <w:szCs w:val="24"/>
        </w:rPr>
      </w:pPr>
    </w:p>
    <w:p w:rsidR="0017478B" w:rsidRPr="00945E88" w:rsidRDefault="0017478B" w:rsidP="0017478B">
      <w:pPr>
        <w:pStyle w:val="Prrafodelista"/>
        <w:ind w:left="1440"/>
        <w:jc w:val="center"/>
        <w:rPr>
          <w:rFonts w:ascii="Arial" w:hAnsi="Arial" w:cs="Arial"/>
        </w:rPr>
      </w:pPr>
      <w:r w:rsidRPr="00945E88">
        <w:rPr>
          <w:rFonts w:ascii="Arial" w:hAnsi="Arial" w:cs="Arial"/>
        </w:rPr>
        <w:t xml:space="preserve">Difusión externa en medios de comunicación </w:t>
      </w:r>
    </w:p>
    <w:tbl>
      <w:tblPr>
        <w:tblW w:w="8221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946"/>
      </w:tblGrid>
      <w:tr w:rsidR="0017478B" w:rsidRPr="00876629" w:rsidTr="0012641D">
        <w:trPr>
          <w:trHeight w:val="424"/>
        </w:trPr>
        <w:tc>
          <w:tcPr>
            <w:tcW w:w="1275" w:type="dxa"/>
            <w:shd w:val="clear" w:color="auto" w:fill="DEEAF6" w:themeFill="accent1" w:themeFillTint="3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Meses</w:t>
            </w:r>
          </w:p>
        </w:tc>
        <w:tc>
          <w:tcPr>
            <w:tcW w:w="6946" w:type="dxa"/>
            <w:shd w:val="clear" w:color="auto" w:fill="DEEAF6" w:themeFill="accent1" w:themeFillTint="3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Medios de comunicación</w:t>
            </w:r>
          </w:p>
        </w:tc>
      </w:tr>
      <w:tr w:rsidR="0017478B" w:rsidRPr="00876629" w:rsidTr="00412C46">
        <w:trPr>
          <w:trHeight w:val="407"/>
        </w:trPr>
        <w:tc>
          <w:tcPr>
            <w:tcW w:w="127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Febrero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:rsidR="0017478B" w:rsidRPr="00876629" w:rsidRDefault="0017478B" w:rsidP="0012641D">
            <w:pPr>
              <w:spacing w:line="276" w:lineRule="auto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Betel.  Pérdida auditiva</w:t>
            </w:r>
          </w:p>
        </w:tc>
      </w:tr>
      <w:tr w:rsidR="0017478B" w:rsidRPr="00876629" w:rsidTr="00412C46">
        <w:trPr>
          <w:trHeight w:val="357"/>
        </w:trPr>
        <w:tc>
          <w:tcPr>
            <w:tcW w:w="1275" w:type="dxa"/>
            <w:vMerge w:val="restart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Marzo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Plus TV - Consultorio la Buena Vida.  Implante Coclear</w:t>
            </w:r>
          </w:p>
        </w:tc>
      </w:tr>
      <w:tr w:rsidR="0017478B" w:rsidRPr="00876629" w:rsidTr="00412C46">
        <w:trPr>
          <w:trHeight w:val="165"/>
        </w:trPr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17478B" w:rsidRPr="00876629" w:rsidRDefault="0017478B" w:rsidP="0012641D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76629">
              <w:rPr>
                <w:rFonts w:ascii="Arial" w:hAnsi="Arial" w:cs="Arial"/>
              </w:rPr>
              <w:t>Publimetro</w:t>
            </w:r>
            <w:proofErr w:type="spellEnd"/>
            <w:r w:rsidRPr="00876629">
              <w:rPr>
                <w:rFonts w:ascii="Arial" w:hAnsi="Arial" w:cs="Arial"/>
              </w:rPr>
              <w:t xml:space="preserve"> – Implante coclear</w:t>
            </w:r>
          </w:p>
        </w:tc>
      </w:tr>
      <w:tr w:rsidR="0017478B" w:rsidRPr="00876629" w:rsidTr="00412C46">
        <w:trPr>
          <w:trHeight w:val="399"/>
        </w:trPr>
        <w:tc>
          <w:tcPr>
            <w:tcW w:w="127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Junio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Plus TV – Consultorio la Buena Vida. Sordera y pérdida de audición</w:t>
            </w:r>
          </w:p>
        </w:tc>
      </w:tr>
      <w:tr w:rsidR="0017478B" w:rsidRPr="00876629" w:rsidTr="00412C46">
        <w:trPr>
          <w:trHeight w:val="348"/>
        </w:trPr>
        <w:tc>
          <w:tcPr>
            <w:tcW w:w="127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 xml:space="preserve">Setiembre 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7478B" w:rsidRPr="00876629" w:rsidRDefault="0017478B" w:rsidP="0012641D">
            <w:pPr>
              <w:spacing w:line="276" w:lineRule="auto"/>
              <w:rPr>
                <w:rFonts w:ascii="Arial" w:hAnsi="Arial" w:cs="Arial"/>
              </w:rPr>
            </w:pPr>
            <w:r w:rsidRPr="00876629">
              <w:rPr>
                <w:rFonts w:ascii="Arial" w:hAnsi="Arial" w:cs="Arial"/>
              </w:rPr>
              <w:t>Canal 4 - RPP. Semana de la discapacidad</w:t>
            </w:r>
          </w:p>
        </w:tc>
      </w:tr>
    </w:tbl>
    <w:p w:rsidR="0017478B" w:rsidRPr="00876629" w:rsidRDefault="0017478B" w:rsidP="0017478B">
      <w:pPr>
        <w:pStyle w:val="Prrafodelista"/>
        <w:ind w:left="1440"/>
        <w:rPr>
          <w:rFonts w:ascii="Arial" w:hAnsi="Arial" w:cs="Arial"/>
        </w:rPr>
      </w:pPr>
    </w:p>
    <w:p w:rsidR="0017478B" w:rsidRPr="00876629" w:rsidRDefault="0017478B" w:rsidP="0017478B">
      <w:pPr>
        <w:pStyle w:val="Prrafodelista"/>
        <w:ind w:left="1440"/>
        <w:rPr>
          <w:rFonts w:ascii="Arial" w:hAnsi="Arial" w:cs="Arial"/>
        </w:rPr>
      </w:pPr>
    </w:p>
    <w:p w:rsidR="0017478B" w:rsidRPr="00945E88" w:rsidRDefault="0017478B" w:rsidP="0017478B">
      <w:pPr>
        <w:pStyle w:val="Prrafodelista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945E88">
        <w:rPr>
          <w:rFonts w:asciiTheme="minorHAnsi" w:hAnsiTheme="minorHAnsi" w:cs="Arial"/>
          <w:sz w:val="24"/>
          <w:szCs w:val="24"/>
        </w:rPr>
        <w:t>En el cuadro se puede apreciar que este año el colegio ha participado en diferentes medios de comunicación para difundir la detección temprana de la discapacidad auditiva, cuya finalidad es la derivación y rehabilitación oportuna.</w:t>
      </w:r>
    </w:p>
    <w:p w:rsidR="0017478B" w:rsidRPr="00945E88" w:rsidRDefault="0017478B" w:rsidP="0017478B">
      <w:pPr>
        <w:pStyle w:val="Prrafodelista"/>
        <w:ind w:left="708"/>
        <w:rPr>
          <w:rFonts w:asciiTheme="minorHAnsi" w:hAnsiTheme="minorHAnsi" w:cs="Arial"/>
          <w:sz w:val="24"/>
          <w:szCs w:val="24"/>
        </w:rPr>
      </w:pPr>
    </w:p>
    <w:p w:rsidR="0017478B" w:rsidRPr="00876629" w:rsidRDefault="0017478B" w:rsidP="0017478B">
      <w:pPr>
        <w:pStyle w:val="Prrafodelista"/>
        <w:ind w:left="708"/>
        <w:rPr>
          <w:rFonts w:ascii="Arial" w:hAnsi="Arial" w:cs="Arial"/>
        </w:rPr>
      </w:pPr>
    </w:p>
    <w:p w:rsidR="0017478B" w:rsidRDefault="0017478B" w:rsidP="00412C46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Edad de detección de la pérdida auditiva </w:t>
      </w:r>
    </w:p>
    <w:p w:rsidR="0017478B" w:rsidRDefault="0017478B" w:rsidP="004C064A">
      <w:pPr>
        <w:spacing w:after="0" w:line="240" w:lineRule="auto"/>
        <w:rPr>
          <w:sz w:val="24"/>
          <w:szCs w:val="24"/>
        </w:rPr>
      </w:pPr>
    </w:p>
    <w:p w:rsidR="0017478B" w:rsidRDefault="00412C46" w:rsidP="0017478B">
      <w:pPr>
        <w:jc w:val="center"/>
        <w:rPr>
          <w:b/>
          <w:color w:val="000000" w:themeColor="text1"/>
          <w:szCs w:val="20"/>
        </w:rPr>
      </w:pPr>
      <w:r w:rsidRPr="00DC12B0">
        <w:rPr>
          <w:noProof/>
          <w:highlight w:val="black"/>
          <w:lang w:eastAsia="es-PE"/>
        </w:rPr>
        <w:drawing>
          <wp:anchor distT="0" distB="0" distL="114300" distR="114300" simplePos="0" relativeHeight="251659264" behindDoc="0" locked="0" layoutInCell="1" allowOverlap="1" wp14:anchorId="6AA798AD" wp14:editId="3A99128B">
            <wp:simplePos x="0" y="0"/>
            <wp:positionH relativeFrom="column">
              <wp:posOffset>839470</wp:posOffset>
            </wp:positionH>
            <wp:positionV relativeFrom="paragraph">
              <wp:posOffset>8890</wp:posOffset>
            </wp:positionV>
            <wp:extent cx="4542155" cy="1714500"/>
            <wp:effectExtent l="0" t="0" r="10795" b="0"/>
            <wp:wrapThrough wrapText="bothSides">
              <wp:wrapPolygon edited="0">
                <wp:start x="0" y="0"/>
                <wp:lineTo x="0" y="21360"/>
                <wp:lineTo x="21561" y="21360"/>
                <wp:lineTo x="21561" y="0"/>
                <wp:lineTo x="0" y="0"/>
              </wp:wrapPolygon>
            </wp:wrapThrough>
            <wp:docPr id="291" name="Gráfico 2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8B" w:rsidRDefault="0017478B" w:rsidP="0017478B">
      <w:pPr>
        <w:jc w:val="both"/>
      </w:pPr>
    </w:p>
    <w:p w:rsidR="0017478B" w:rsidRDefault="0017478B" w:rsidP="0017478B">
      <w:pPr>
        <w:jc w:val="both"/>
        <w:rPr>
          <w:rFonts w:ascii="Arial" w:hAnsi="Arial" w:cs="Arial"/>
        </w:rPr>
      </w:pPr>
    </w:p>
    <w:p w:rsidR="0017478B" w:rsidRDefault="0017478B" w:rsidP="0017478B">
      <w:pPr>
        <w:jc w:val="both"/>
        <w:rPr>
          <w:rFonts w:ascii="Arial" w:hAnsi="Arial" w:cs="Arial"/>
        </w:rPr>
      </w:pPr>
    </w:p>
    <w:p w:rsidR="0017478B" w:rsidRDefault="0017478B" w:rsidP="0017478B">
      <w:pPr>
        <w:jc w:val="both"/>
        <w:rPr>
          <w:rFonts w:ascii="Arial" w:hAnsi="Arial" w:cs="Arial"/>
        </w:rPr>
      </w:pPr>
    </w:p>
    <w:p w:rsidR="0017478B" w:rsidRDefault="0017478B" w:rsidP="0017478B">
      <w:pPr>
        <w:jc w:val="both"/>
        <w:rPr>
          <w:rFonts w:ascii="Arial" w:hAnsi="Arial" w:cs="Arial"/>
        </w:rPr>
      </w:pPr>
    </w:p>
    <w:p w:rsidR="0017478B" w:rsidRDefault="0017478B" w:rsidP="0017478B">
      <w:pPr>
        <w:jc w:val="both"/>
        <w:rPr>
          <w:rFonts w:ascii="Arial" w:hAnsi="Arial" w:cs="Arial"/>
        </w:rPr>
      </w:pPr>
    </w:p>
    <w:p w:rsidR="0017478B" w:rsidRPr="00945E88" w:rsidRDefault="0017478B" w:rsidP="00412C46">
      <w:pPr>
        <w:ind w:left="708"/>
        <w:jc w:val="both"/>
        <w:rPr>
          <w:rFonts w:cs="Arial"/>
          <w:sz w:val="24"/>
          <w:szCs w:val="24"/>
        </w:rPr>
      </w:pPr>
      <w:r w:rsidRPr="00945E88">
        <w:rPr>
          <w:rFonts w:cs="Arial"/>
          <w:sz w:val="24"/>
          <w:szCs w:val="24"/>
        </w:rPr>
        <w:t xml:space="preserve">El gráfico muestra la edad en que los alumnos que </w:t>
      </w:r>
      <w:r w:rsidR="00412C46" w:rsidRPr="00945E88">
        <w:rPr>
          <w:rFonts w:cs="Arial"/>
          <w:sz w:val="24"/>
          <w:szCs w:val="24"/>
        </w:rPr>
        <w:t>asistieron al colegio en el 2016</w:t>
      </w:r>
      <w:r w:rsidRPr="00945E88">
        <w:rPr>
          <w:rFonts w:cs="Arial"/>
          <w:sz w:val="24"/>
          <w:szCs w:val="24"/>
        </w:rPr>
        <w:t xml:space="preserve"> fueron detectados con la pérdida aditiva.  Podemos evidenciar que la mayoría de los niños fueron detectados entre los 25 y los 36 meses de edad (30 niños). Consideramos que la edad ideal para detectar la pérdida auditiva estaría en el rango de 0 a 3 meses, de esta manera los niños podrían ser diagnosticados y equipados </w:t>
      </w:r>
      <w:r w:rsidRPr="00945E88">
        <w:rPr>
          <w:rFonts w:cs="Arial"/>
          <w:sz w:val="24"/>
          <w:szCs w:val="24"/>
        </w:rPr>
        <w:lastRenderedPageBreak/>
        <w:t>más temprano e iniciar su rehabilitación oral. Podemos observar que la edad de detección promedio en los alumnos del colegio ha ido disminuyendo en el tiempo. En primaria es a los 2 años 6 meses, en inicial al 1 año 10 meses y en intervención temprano al 1 año 4 meses</w:t>
      </w:r>
      <w:r w:rsidRPr="00945E88">
        <w:rPr>
          <w:sz w:val="24"/>
          <w:szCs w:val="24"/>
        </w:rPr>
        <w:t>.</w:t>
      </w:r>
    </w:p>
    <w:p w:rsidR="0017478B" w:rsidRPr="00945E88" w:rsidRDefault="0017478B" w:rsidP="004C064A">
      <w:pPr>
        <w:spacing w:after="0" w:line="240" w:lineRule="auto"/>
        <w:rPr>
          <w:sz w:val="24"/>
          <w:szCs w:val="24"/>
        </w:rPr>
      </w:pPr>
    </w:p>
    <w:p w:rsidR="000E5CD9" w:rsidRPr="00945E88" w:rsidRDefault="000E5CD9" w:rsidP="00412C46">
      <w:pPr>
        <w:pStyle w:val="Prrafodelista"/>
        <w:numPr>
          <w:ilvl w:val="0"/>
          <w:numId w:val="34"/>
        </w:numPr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945E88">
        <w:rPr>
          <w:rFonts w:asciiTheme="minorHAnsi" w:eastAsiaTheme="minorHAnsi" w:hAnsiTheme="minorHAnsi" w:cs="Arial"/>
          <w:sz w:val="24"/>
          <w:szCs w:val="24"/>
        </w:rPr>
        <w:t>Edad de inicio de atención</w:t>
      </w:r>
    </w:p>
    <w:p w:rsidR="000E5CD9" w:rsidRPr="00945E88" w:rsidRDefault="000E5CD9" w:rsidP="000E5CD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E5CD9" w:rsidRPr="00945E88" w:rsidRDefault="000E5CD9" w:rsidP="00412C46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945E88">
        <w:rPr>
          <w:rFonts w:cs="Arial"/>
          <w:sz w:val="24"/>
          <w:szCs w:val="24"/>
        </w:rPr>
        <w:t>El Programa de Intervención Temprana incrementó notablemente su atención debido a las campañas de prevención y difusión de la sordera que se realizan, conjuntamente con el sector salud, en forma gratuita, en los diferentes conos o cinturones poblados de la capital, así como en diversas provincias. De esta manera, se busca sensibilizar a la comunidad para promover, entre otros aspectos, la detección y atención precoz de las niñas y niños con pérdida auditiva, y su integración, a temprana edad, a las escuelas de educación regular.</w:t>
      </w:r>
    </w:p>
    <w:p w:rsidR="004C4BEA" w:rsidRPr="00945E88" w:rsidRDefault="004C4BEA" w:rsidP="00412C46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</w:p>
    <w:p w:rsidR="004C4BEA" w:rsidRPr="004C4BEA" w:rsidRDefault="004C4BEA" w:rsidP="004C4BEA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4C4BEA">
        <w:rPr>
          <w:rFonts w:ascii="Arial" w:hAnsi="Arial" w:cs="Arial"/>
        </w:rPr>
        <w:t xml:space="preserve">Alumnos de Intervención Temprana </w:t>
      </w:r>
    </w:p>
    <w:p w:rsidR="004C4BEA" w:rsidRPr="004C4BEA" w:rsidRDefault="004C4BEA" w:rsidP="004C4BEA">
      <w:pPr>
        <w:spacing w:after="0" w:line="240" w:lineRule="auto"/>
        <w:jc w:val="center"/>
        <w:outlineLvl w:val="0"/>
        <w:rPr>
          <w:rFonts w:ascii="Arial" w:hAnsi="Arial" w:cs="Arial"/>
        </w:rPr>
      </w:pPr>
      <w:proofErr w:type="gramStart"/>
      <w:r w:rsidRPr="004C4BEA">
        <w:rPr>
          <w:rFonts w:ascii="Arial" w:hAnsi="Arial" w:cs="Arial"/>
        </w:rPr>
        <w:t>en</w:t>
      </w:r>
      <w:proofErr w:type="gramEnd"/>
      <w:r w:rsidRPr="004C4BEA">
        <w:rPr>
          <w:rFonts w:ascii="Arial" w:hAnsi="Arial" w:cs="Arial"/>
        </w:rPr>
        <w:t xml:space="preserve"> los últimos 3 años </w:t>
      </w:r>
    </w:p>
    <w:p w:rsidR="004C4BEA" w:rsidRPr="006F08D9" w:rsidRDefault="004C4BEA" w:rsidP="004C4BEA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381"/>
      </w:tblGrid>
      <w:tr w:rsidR="004C4BEA" w:rsidRPr="006F08D9" w:rsidTr="00412C46">
        <w:trPr>
          <w:jc w:val="center"/>
        </w:trPr>
        <w:tc>
          <w:tcPr>
            <w:tcW w:w="1158" w:type="dxa"/>
            <w:shd w:val="clear" w:color="auto" w:fill="DEEAF6"/>
          </w:tcPr>
          <w:p w:rsidR="004C4BEA" w:rsidRPr="006F08D9" w:rsidRDefault="004C4BEA" w:rsidP="0012641D">
            <w:pPr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Año</w:t>
            </w:r>
          </w:p>
        </w:tc>
        <w:tc>
          <w:tcPr>
            <w:tcW w:w="2381" w:type="dxa"/>
            <w:shd w:val="clear" w:color="auto" w:fill="DEEAF6"/>
          </w:tcPr>
          <w:p w:rsidR="004C4BEA" w:rsidRPr="006F08D9" w:rsidRDefault="004C4BEA" w:rsidP="0012641D">
            <w:pPr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N° de niños</w:t>
            </w:r>
          </w:p>
        </w:tc>
      </w:tr>
      <w:tr w:rsidR="004C4BEA" w:rsidRPr="006F08D9" w:rsidTr="00412C46">
        <w:trPr>
          <w:trHeight w:val="264"/>
          <w:jc w:val="center"/>
        </w:trPr>
        <w:tc>
          <w:tcPr>
            <w:tcW w:w="1158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2014</w:t>
            </w:r>
          </w:p>
        </w:tc>
        <w:tc>
          <w:tcPr>
            <w:tcW w:w="2381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40</w:t>
            </w:r>
          </w:p>
        </w:tc>
      </w:tr>
      <w:tr w:rsidR="004C4BEA" w:rsidRPr="006F08D9" w:rsidTr="00412C46">
        <w:trPr>
          <w:jc w:val="center"/>
        </w:trPr>
        <w:tc>
          <w:tcPr>
            <w:tcW w:w="1158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2015</w:t>
            </w:r>
          </w:p>
        </w:tc>
        <w:tc>
          <w:tcPr>
            <w:tcW w:w="2381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43</w:t>
            </w:r>
          </w:p>
        </w:tc>
      </w:tr>
      <w:tr w:rsidR="004C4BEA" w:rsidRPr="006F08D9" w:rsidTr="00412C46">
        <w:trPr>
          <w:jc w:val="center"/>
        </w:trPr>
        <w:tc>
          <w:tcPr>
            <w:tcW w:w="1158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2016</w:t>
            </w:r>
          </w:p>
        </w:tc>
        <w:tc>
          <w:tcPr>
            <w:tcW w:w="2381" w:type="dxa"/>
            <w:shd w:val="clear" w:color="auto" w:fill="auto"/>
          </w:tcPr>
          <w:p w:rsidR="004C4BEA" w:rsidRPr="006F08D9" w:rsidRDefault="004C4BEA" w:rsidP="004C4B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57</w:t>
            </w:r>
          </w:p>
        </w:tc>
      </w:tr>
    </w:tbl>
    <w:p w:rsidR="004C4BEA" w:rsidRPr="00945E88" w:rsidRDefault="004C4BEA" w:rsidP="004C4BEA">
      <w:pPr>
        <w:outlineLvl w:val="0"/>
        <w:rPr>
          <w:rFonts w:cs="Arial"/>
          <w:sz w:val="24"/>
          <w:szCs w:val="24"/>
        </w:rPr>
      </w:pPr>
    </w:p>
    <w:p w:rsidR="004C4BEA" w:rsidRPr="00945E88" w:rsidRDefault="004C4BEA" w:rsidP="00412C46">
      <w:pPr>
        <w:ind w:left="708"/>
        <w:jc w:val="both"/>
        <w:outlineLvl w:val="0"/>
        <w:rPr>
          <w:rFonts w:cs="Arial"/>
          <w:sz w:val="24"/>
          <w:szCs w:val="24"/>
        </w:rPr>
      </w:pPr>
      <w:r w:rsidRPr="00945E88">
        <w:rPr>
          <w:rFonts w:cs="Arial"/>
          <w:sz w:val="24"/>
          <w:szCs w:val="24"/>
        </w:rPr>
        <w:t>En este cuadro podemos observar el crecimiento del programa de intervención temprana debido a las visitas a instituciones públicas de salud, para concientizar sobre la importancia de la detección y rehabilitación temprana.</w:t>
      </w:r>
    </w:p>
    <w:p w:rsidR="004C4BEA" w:rsidRPr="00412C46" w:rsidRDefault="004C4BEA" w:rsidP="00412C46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412C46">
        <w:rPr>
          <w:rFonts w:ascii="Arial" w:hAnsi="Arial" w:cs="Arial"/>
        </w:rPr>
        <w:t>Alumnos de Intervención Temprana según edad</w:t>
      </w:r>
    </w:p>
    <w:p w:rsidR="004C4BEA" w:rsidRPr="00412C46" w:rsidRDefault="004C4BEA" w:rsidP="00412C46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412C46">
        <w:rPr>
          <w:rFonts w:ascii="Arial" w:hAnsi="Arial" w:cs="Arial"/>
        </w:rPr>
        <w:t>2016</w:t>
      </w:r>
    </w:p>
    <w:tbl>
      <w:tblPr>
        <w:tblW w:w="35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1355"/>
      </w:tblGrid>
      <w:tr w:rsidR="004C4BEA" w:rsidRPr="006F08D9" w:rsidTr="00FB32C0">
        <w:trPr>
          <w:cantSplit/>
          <w:trHeight w:val="30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Edades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N° de niños</w:t>
            </w:r>
          </w:p>
        </w:tc>
      </w:tr>
      <w:tr w:rsidR="004C4BEA" w:rsidRPr="006F08D9" w:rsidTr="00FB32C0">
        <w:trPr>
          <w:trHeight w:val="28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0- 6 meses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</w:t>
            </w:r>
          </w:p>
        </w:tc>
      </w:tr>
      <w:tr w:rsidR="004C4BEA" w:rsidRPr="006F08D9" w:rsidTr="00FB32C0">
        <w:trPr>
          <w:trHeight w:val="27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7m - 1 año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8</w:t>
            </w:r>
          </w:p>
        </w:tc>
      </w:tr>
      <w:tr w:rsidR="004C4BEA" w:rsidRPr="006F08D9" w:rsidTr="00FB32C0">
        <w:trPr>
          <w:trHeight w:val="274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1.1- 1.6 años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11</w:t>
            </w:r>
          </w:p>
        </w:tc>
      </w:tr>
      <w:tr w:rsidR="004C4BEA" w:rsidRPr="006F08D9" w:rsidTr="00FB32C0">
        <w:trPr>
          <w:trHeight w:val="266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1.7- 2.0 años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10</w:t>
            </w:r>
          </w:p>
        </w:tc>
      </w:tr>
      <w:tr w:rsidR="004C4BEA" w:rsidRPr="006F08D9" w:rsidTr="00FB32C0">
        <w:trPr>
          <w:trHeight w:val="272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2.1- 2.6 años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14</w:t>
            </w:r>
          </w:p>
        </w:tc>
      </w:tr>
      <w:tr w:rsidR="004C4BEA" w:rsidRPr="006F08D9" w:rsidTr="00FB32C0">
        <w:trPr>
          <w:trHeight w:val="278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2.7- 3.0 años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10</w:t>
            </w:r>
          </w:p>
        </w:tc>
      </w:tr>
      <w:tr w:rsidR="004C4BEA" w:rsidRPr="006F08D9" w:rsidTr="00FB32C0">
        <w:trPr>
          <w:trHeight w:val="284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3.1- 3.6 años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3</w:t>
            </w:r>
          </w:p>
        </w:tc>
      </w:tr>
      <w:tr w:rsidR="004C4BEA" w:rsidRPr="006F08D9" w:rsidTr="00FB32C0">
        <w:trPr>
          <w:trHeight w:val="266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BEA" w:rsidRPr="006F08D9" w:rsidRDefault="004C4BEA" w:rsidP="00412C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8D9">
              <w:rPr>
                <w:rFonts w:ascii="Arial" w:hAnsi="Arial" w:cs="Arial"/>
              </w:rPr>
              <w:t>57</w:t>
            </w:r>
          </w:p>
        </w:tc>
      </w:tr>
    </w:tbl>
    <w:p w:rsidR="00945E88" w:rsidRDefault="00945E88" w:rsidP="004C4BEA">
      <w:pPr>
        <w:pStyle w:val="Prrafodelista"/>
        <w:ind w:left="709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4C4BEA" w:rsidRPr="00876629" w:rsidRDefault="004C4BEA" w:rsidP="004C4BEA">
      <w:pPr>
        <w:pStyle w:val="Prrafodelista"/>
        <w:ind w:left="709"/>
        <w:jc w:val="both"/>
        <w:rPr>
          <w:rFonts w:ascii="Arial" w:hAnsi="Arial" w:cs="Arial"/>
        </w:rPr>
      </w:pPr>
      <w:r w:rsidRPr="00945E88">
        <w:rPr>
          <w:rFonts w:asciiTheme="minorHAnsi" w:eastAsiaTheme="minorHAnsi" w:hAnsiTheme="minorHAnsi" w:cs="Arial"/>
          <w:sz w:val="24"/>
          <w:szCs w:val="24"/>
        </w:rPr>
        <w:t>En el cuadro se puede apreciar que la mayor población de este nivel se ubica en las edades de 1.7 m a 3.0 años</w:t>
      </w:r>
      <w:r w:rsidRPr="00876629">
        <w:rPr>
          <w:rFonts w:ascii="Arial" w:hAnsi="Arial" w:cs="Arial"/>
        </w:rPr>
        <w:t xml:space="preserve">. </w:t>
      </w:r>
    </w:p>
    <w:p w:rsidR="004C4BEA" w:rsidRDefault="004C4BEA" w:rsidP="004C4BEA">
      <w:pPr>
        <w:pStyle w:val="Prrafodelista"/>
        <w:ind w:left="1440"/>
        <w:rPr>
          <w:rFonts w:ascii="Arial" w:hAnsi="Arial" w:cs="Arial"/>
        </w:rPr>
      </w:pPr>
    </w:p>
    <w:p w:rsidR="00FB32C0" w:rsidRDefault="00FB32C0" w:rsidP="004C4BEA">
      <w:pPr>
        <w:pStyle w:val="Prrafodelista"/>
        <w:ind w:left="1440"/>
        <w:rPr>
          <w:rFonts w:ascii="Arial" w:hAnsi="Arial" w:cs="Arial"/>
        </w:rPr>
      </w:pPr>
    </w:p>
    <w:p w:rsidR="00E546EA" w:rsidRDefault="0017478B" w:rsidP="00FB32C0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Uso de amplificadores</w:t>
      </w:r>
    </w:p>
    <w:p w:rsidR="0017478B" w:rsidRPr="00BF0596" w:rsidRDefault="00FB32C0" w:rsidP="0017478B">
      <w:pPr>
        <w:jc w:val="center"/>
        <w:rPr>
          <w:rFonts w:ascii="Arial" w:hAnsi="Arial" w:cs="Arial"/>
          <w:b/>
          <w:color w:val="000000" w:themeColor="text1"/>
        </w:rPr>
      </w:pPr>
      <w:r w:rsidRPr="00BF0596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88229E5" wp14:editId="748E132D">
            <wp:simplePos x="0" y="0"/>
            <wp:positionH relativeFrom="column">
              <wp:posOffset>956137</wp:posOffset>
            </wp:positionH>
            <wp:positionV relativeFrom="paragraph">
              <wp:posOffset>256598</wp:posOffset>
            </wp:positionV>
            <wp:extent cx="4476854" cy="2188564"/>
            <wp:effectExtent l="0" t="0" r="0" b="2540"/>
            <wp:wrapThrough wrapText="bothSides">
              <wp:wrapPolygon edited="0">
                <wp:start x="0" y="0"/>
                <wp:lineTo x="0" y="21437"/>
                <wp:lineTo x="21508" y="21437"/>
                <wp:lineTo x="21508" y="0"/>
                <wp:lineTo x="0" y="0"/>
              </wp:wrapPolygon>
            </wp:wrapThrough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8B" w:rsidRPr="00BF0596" w:rsidRDefault="0017478B" w:rsidP="0017478B">
      <w:pPr>
        <w:jc w:val="center"/>
        <w:rPr>
          <w:rFonts w:ascii="Arial" w:hAnsi="Arial" w:cs="Arial"/>
          <w:b/>
          <w:color w:val="000000" w:themeColor="text1"/>
        </w:rPr>
      </w:pPr>
    </w:p>
    <w:p w:rsidR="0017478B" w:rsidRPr="00BF0596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Pr="00BF0596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Default="0017478B" w:rsidP="0017478B">
      <w:pPr>
        <w:jc w:val="both"/>
        <w:rPr>
          <w:rFonts w:ascii="Arial" w:hAnsi="Arial" w:cs="Arial"/>
          <w:color w:val="000000" w:themeColor="text1"/>
        </w:rPr>
      </w:pPr>
    </w:p>
    <w:p w:rsidR="00FB32C0" w:rsidRDefault="00FB32C0" w:rsidP="0017478B">
      <w:pPr>
        <w:jc w:val="both"/>
        <w:rPr>
          <w:rFonts w:ascii="Arial" w:hAnsi="Arial" w:cs="Arial"/>
          <w:color w:val="000000" w:themeColor="text1"/>
        </w:rPr>
      </w:pPr>
    </w:p>
    <w:p w:rsidR="0017478B" w:rsidRPr="003C48CE" w:rsidRDefault="0017478B" w:rsidP="00FB32C0">
      <w:pPr>
        <w:ind w:left="708"/>
        <w:jc w:val="both"/>
        <w:rPr>
          <w:rFonts w:cs="Arial"/>
          <w:sz w:val="24"/>
          <w:szCs w:val="24"/>
        </w:rPr>
      </w:pPr>
      <w:r w:rsidRPr="003C48CE">
        <w:rPr>
          <w:rFonts w:cs="Arial"/>
          <w:sz w:val="24"/>
          <w:szCs w:val="24"/>
        </w:rPr>
        <w:t>En el gráfico se puede observar</w:t>
      </w:r>
      <w:r w:rsidR="00FB32C0" w:rsidRPr="003C48CE">
        <w:rPr>
          <w:rFonts w:cs="Arial"/>
          <w:sz w:val="24"/>
          <w:szCs w:val="24"/>
        </w:rPr>
        <w:t xml:space="preserve"> que todos los niños del colegio un amplificador auditivo</w:t>
      </w:r>
      <w:r w:rsidRPr="003C48CE">
        <w:rPr>
          <w:rFonts w:cs="Arial"/>
          <w:sz w:val="24"/>
          <w:szCs w:val="24"/>
        </w:rPr>
        <w:t xml:space="preserve">.  La pérdida auditiva profunda requiere el uso del implante coclear, la pérdida auditiva severa y moderada requiere audífono.  En el colegio encontramos alumnos con 2 implantes cocleares, </w:t>
      </w:r>
      <w:r w:rsidR="00FB32C0" w:rsidRPr="003C48CE">
        <w:rPr>
          <w:rFonts w:cs="Arial"/>
          <w:sz w:val="24"/>
          <w:szCs w:val="24"/>
        </w:rPr>
        <w:t xml:space="preserve">con </w:t>
      </w:r>
      <w:r w:rsidRPr="003C48CE">
        <w:rPr>
          <w:rFonts w:cs="Arial"/>
          <w:sz w:val="24"/>
          <w:szCs w:val="24"/>
        </w:rPr>
        <w:t xml:space="preserve">1 implante coclear, </w:t>
      </w:r>
      <w:r w:rsidR="00FB32C0" w:rsidRPr="003C48CE">
        <w:rPr>
          <w:rFonts w:cs="Arial"/>
          <w:sz w:val="24"/>
          <w:szCs w:val="24"/>
        </w:rPr>
        <w:t xml:space="preserve">con </w:t>
      </w:r>
      <w:r w:rsidRPr="003C48CE">
        <w:rPr>
          <w:rFonts w:cs="Arial"/>
          <w:sz w:val="24"/>
          <w:szCs w:val="24"/>
        </w:rPr>
        <w:t>1</w:t>
      </w:r>
      <w:r w:rsidR="00FB32C0" w:rsidRPr="003C48CE">
        <w:rPr>
          <w:rFonts w:cs="Arial"/>
          <w:sz w:val="24"/>
          <w:szCs w:val="24"/>
        </w:rPr>
        <w:t xml:space="preserve"> implante coclear + 1 audífono o con </w:t>
      </w:r>
      <w:r w:rsidRPr="003C48CE">
        <w:rPr>
          <w:rFonts w:cs="Arial"/>
          <w:sz w:val="24"/>
          <w:szCs w:val="24"/>
        </w:rPr>
        <w:t>2 audífonos.</w:t>
      </w:r>
    </w:p>
    <w:p w:rsidR="00FB32C0" w:rsidRPr="001F3AA7" w:rsidRDefault="00FB32C0" w:rsidP="00FB32C0">
      <w:pPr>
        <w:ind w:left="708"/>
        <w:jc w:val="both"/>
        <w:rPr>
          <w:rFonts w:ascii="Arial" w:hAnsi="Arial" w:cs="Arial"/>
          <w:color w:val="FF0000"/>
        </w:rPr>
      </w:pPr>
    </w:p>
    <w:p w:rsidR="0017478B" w:rsidRDefault="0017478B" w:rsidP="00FB32C0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FB32C0">
        <w:rPr>
          <w:sz w:val="24"/>
          <w:szCs w:val="24"/>
        </w:rPr>
        <w:t xml:space="preserve">Rendimiento académico </w:t>
      </w:r>
    </w:p>
    <w:p w:rsidR="003C48CE" w:rsidRPr="00FB32C0" w:rsidRDefault="003C48CE" w:rsidP="003C48CE">
      <w:pPr>
        <w:pStyle w:val="Prrafodelista"/>
        <w:spacing w:after="0" w:line="240" w:lineRule="auto"/>
        <w:ind w:left="772"/>
        <w:rPr>
          <w:sz w:val="24"/>
          <w:szCs w:val="24"/>
        </w:rPr>
      </w:pPr>
    </w:p>
    <w:p w:rsidR="0017478B" w:rsidRPr="003C48CE" w:rsidRDefault="0017478B" w:rsidP="0017478B">
      <w:pPr>
        <w:jc w:val="center"/>
        <w:rPr>
          <w:rFonts w:cs="Arial"/>
          <w:sz w:val="24"/>
          <w:szCs w:val="24"/>
        </w:rPr>
      </w:pPr>
      <w:r w:rsidRPr="00FB32C0">
        <w:rPr>
          <w:rFonts w:ascii="Arial" w:hAnsi="Arial" w:cs="Arial"/>
        </w:rPr>
        <w:t xml:space="preserve">         </w:t>
      </w:r>
      <w:r w:rsidRPr="003C48CE">
        <w:rPr>
          <w:rFonts w:cs="Arial"/>
          <w:sz w:val="24"/>
          <w:szCs w:val="24"/>
        </w:rPr>
        <w:t>Rendimiento académico del nivel de inicial 2016</w:t>
      </w:r>
    </w:p>
    <w:p w:rsidR="0017478B" w:rsidRPr="002508D0" w:rsidRDefault="0017478B" w:rsidP="0017478B">
      <w:pPr>
        <w:jc w:val="center"/>
        <w:rPr>
          <w:rFonts w:ascii="Arial" w:hAnsi="Arial" w:cs="Arial"/>
        </w:rPr>
      </w:pPr>
      <w:r w:rsidRPr="002508D0">
        <w:rPr>
          <w:rFonts w:ascii="Arial" w:hAnsi="Arial" w:cs="Arial"/>
          <w:noProof/>
          <w:lang w:eastAsia="es-PE"/>
        </w:rPr>
        <w:drawing>
          <wp:inline distT="0" distB="0" distL="0" distR="0" wp14:anchorId="3C9ADE81" wp14:editId="1C56CDBD">
            <wp:extent cx="4849783" cy="2611524"/>
            <wp:effectExtent l="0" t="0" r="8255" b="1778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478B" w:rsidRPr="003C48CE" w:rsidRDefault="0017478B" w:rsidP="003C48CE">
      <w:pPr>
        <w:ind w:left="708"/>
        <w:jc w:val="both"/>
        <w:rPr>
          <w:rFonts w:cs="Arial"/>
        </w:rPr>
      </w:pPr>
      <w:r w:rsidRPr="003C48CE">
        <w:rPr>
          <w:rFonts w:cs="Arial"/>
        </w:rPr>
        <w:lastRenderedPageBreak/>
        <w:t xml:space="preserve">El presente gráfico muestra los resultados alcanzados por los alumnos del nivel de inicial, así encontramos que en el área de ciencia y ambiente la mayoría de niños 72% (32) adquirió las competencias del área. </w:t>
      </w:r>
    </w:p>
    <w:p w:rsidR="0017478B" w:rsidRPr="003C48CE" w:rsidRDefault="0017478B" w:rsidP="003C48CE">
      <w:pPr>
        <w:ind w:left="708"/>
        <w:jc w:val="both"/>
        <w:rPr>
          <w:rFonts w:cs="Arial"/>
        </w:rPr>
      </w:pPr>
      <w:r w:rsidRPr="003C48CE">
        <w:rPr>
          <w:rFonts w:cs="Arial"/>
        </w:rPr>
        <w:t>En el área de comunicación solo el 45% (19) alcanza la calificación más alta y 11% (5) de los alumnos no logró las competencias del área. Este resultado está relacionado con el bajo nivel de lenguaje que tienen estos niños.</w:t>
      </w:r>
    </w:p>
    <w:p w:rsidR="0017478B" w:rsidRPr="003C48CE" w:rsidRDefault="0017478B" w:rsidP="003C48CE">
      <w:pPr>
        <w:ind w:left="708"/>
        <w:jc w:val="both"/>
        <w:rPr>
          <w:rFonts w:cs="Arial"/>
        </w:rPr>
      </w:pPr>
      <w:r w:rsidRPr="003C48CE">
        <w:rPr>
          <w:rFonts w:cs="Arial"/>
        </w:rPr>
        <w:t>Es importante mencionar que los contenidos trabajados en las diversas áreas académicas son adecuados considerando las necesidades de los alumnos.</w:t>
      </w:r>
    </w:p>
    <w:p w:rsidR="0017478B" w:rsidRPr="003C48CE" w:rsidRDefault="0017478B" w:rsidP="001747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</w:p>
    <w:p w:rsidR="0017478B" w:rsidRPr="00707C68" w:rsidRDefault="0017478B" w:rsidP="0017478B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Gráfico N° 12</w:t>
      </w:r>
    </w:p>
    <w:p w:rsidR="0017478B" w:rsidRPr="003C48CE" w:rsidRDefault="0017478B" w:rsidP="001747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C48CE">
        <w:rPr>
          <w:rFonts w:ascii="Arial" w:hAnsi="Arial" w:cs="Arial"/>
        </w:rPr>
        <w:t>Rendimiento académico del nivel de primaria 2016</w:t>
      </w:r>
    </w:p>
    <w:p w:rsidR="0017478B" w:rsidRPr="00707C68" w:rsidRDefault="0017478B" w:rsidP="0017478B">
      <w:pPr>
        <w:jc w:val="center"/>
        <w:rPr>
          <w:rFonts w:ascii="Arial" w:hAnsi="Arial" w:cs="Arial"/>
        </w:rPr>
      </w:pPr>
      <w:r w:rsidRPr="00707C68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63360" behindDoc="1" locked="0" layoutInCell="1" allowOverlap="1" wp14:anchorId="491F7B17" wp14:editId="57C1FA5F">
            <wp:simplePos x="0" y="0"/>
            <wp:positionH relativeFrom="column">
              <wp:posOffset>930275</wp:posOffset>
            </wp:positionH>
            <wp:positionV relativeFrom="paragraph">
              <wp:posOffset>172085</wp:posOffset>
            </wp:positionV>
            <wp:extent cx="4427220" cy="2499995"/>
            <wp:effectExtent l="0" t="0" r="11430" b="14605"/>
            <wp:wrapThrough wrapText="bothSides">
              <wp:wrapPolygon edited="0">
                <wp:start x="0" y="0"/>
                <wp:lineTo x="0" y="21562"/>
                <wp:lineTo x="21563" y="21562"/>
                <wp:lineTo x="21563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center"/>
        <w:rPr>
          <w:rFonts w:ascii="Arial" w:hAnsi="Arial" w:cs="Arial"/>
        </w:rPr>
      </w:pPr>
    </w:p>
    <w:p w:rsidR="0017478B" w:rsidRPr="00707C68" w:rsidRDefault="0017478B" w:rsidP="00174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gráfico </w:t>
      </w:r>
      <w:r w:rsidRPr="00707C68">
        <w:rPr>
          <w:rFonts w:ascii="Arial" w:hAnsi="Arial" w:cs="Arial"/>
        </w:rPr>
        <w:t xml:space="preserve">se aprecia que 100% (23) de los alumnos del nivel de primaria adquirieron todas las competencias de las áreas de Personal Social y Ciencia y Ambiente a diferencia de las áreas de comunicación y matemática. En el área de comunicación solo 26% (6) lograron las competencias y en matemática, 35% (8). </w:t>
      </w:r>
    </w:p>
    <w:p w:rsidR="0017478B" w:rsidRPr="00707C68" w:rsidRDefault="0017478B" w:rsidP="0017478B">
      <w:pPr>
        <w:jc w:val="both"/>
        <w:rPr>
          <w:rFonts w:ascii="Arial" w:hAnsi="Arial" w:cs="Arial"/>
        </w:rPr>
      </w:pPr>
      <w:r w:rsidRPr="00707C68">
        <w:rPr>
          <w:rFonts w:ascii="Arial" w:hAnsi="Arial" w:cs="Arial"/>
        </w:rPr>
        <w:t>Es importante mencionar que 13% de los alumnos debe reforzar los contenidos en el área de comunicación, así como en matemática.</w:t>
      </w:r>
    </w:p>
    <w:p w:rsidR="0017478B" w:rsidRDefault="0017478B" w:rsidP="0017478B">
      <w:pPr>
        <w:jc w:val="both"/>
        <w:rPr>
          <w:rFonts w:ascii="Arial" w:hAnsi="Arial" w:cs="Arial"/>
        </w:rPr>
      </w:pPr>
      <w:r w:rsidRPr="00707C68">
        <w:rPr>
          <w:rFonts w:ascii="Arial" w:hAnsi="Arial" w:cs="Arial"/>
        </w:rPr>
        <w:t>Todos los contenidos trabajados durante el año fueron diversificados de acuerdo a las necesidades de los alumnos.</w:t>
      </w:r>
    </w:p>
    <w:p w:rsidR="00123B8E" w:rsidRDefault="00123B8E" w:rsidP="004C064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C48CE" w:rsidRDefault="003C48CE" w:rsidP="004C064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C48CE" w:rsidRDefault="003C48CE" w:rsidP="004C064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C48CE" w:rsidRDefault="003C48CE" w:rsidP="004C064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C48CE" w:rsidRPr="00123B8E" w:rsidRDefault="003C48CE" w:rsidP="004C064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123B8E" w:rsidRPr="003C48CE" w:rsidRDefault="00123B8E" w:rsidP="008707EE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 w:rsidRPr="003C48CE">
        <w:rPr>
          <w:rFonts w:eastAsia="Calibri" w:cs="Times New Roman"/>
          <w:b/>
          <w:sz w:val="24"/>
          <w:szCs w:val="24"/>
        </w:rPr>
        <w:lastRenderedPageBreak/>
        <w:t>Proyecciones</w:t>
      </w:r>
    </w:p>
    <w:p w:rsidR="00123B8E" w:rsidRPr="00123B8E" w:rsidRDefault="00123B8E" w:rsidP="004C064A">
      <w:pPr>
        <w:spacing w:after="0" w:line="240" w:lineRule="auto"/>
        <w:ind w:left="720"/>
        <w:jc w:val="both"/>
        <w:rPr>
          <w:rFonts w:eastAsia="Calibri" w:cs="Arial"/>
          <w:sz w:val="24"/>
          <w:szCs w:val="24"/>
        </w:rPr>
      </w:pP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 xml:space="preserve">Lograr que en nuestro país se tome conciencia acerca de la importancia del despistaje auditivo para detectar, diagnosticar y amplificar (audífonos y/o implante coclear) tempranamente a bebés, con la finalidad de iniciar la rehabilitación antes de los 6 meses y desarrollen el lenguaje oral.  </w:t>
      </w: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 xml:space="preserve">Incrementar el porcentaje de alumnos que inician la atención especializada antes del primer año de edad. </w:t>
      </w:r>
    </w:p>
    <w:p w:rsidR="008707EE" w:rsidRDefault="008707E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 xml:space="preserve">Incrementar el porcentaje de niños que utilice implantes cocleares </w:t>
      </w: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>Incrementar el número de aulas de educación inicial y reducir el número de aulas de educación primaria en el Colegio de Educación Especial Fernando Wiese Eslava, gracias a la integración temprana de los alumnos a las escuelas de educación regular.</w:t>
      </w:r>
    </w:p>
    <w:p w:rsidR="008707EE" w:rsidRPr="00123B8E" w:rsidRDefault="008707EE" w:rsidP="008707EE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>Lograr que los niños se integren a las escuelas de educación regular a menor edad y con una adecuada competencia lingüística.</w:t>
      </w: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sz w:val="24"/>
          <w:szCs w:val="24"/>
        </w:rPr>
        <w:t>Elevar el porcentaje de exalumnos que se desenvuelven exitosamente en el campo laboral.</w:t>
      </w: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bCs/>
          <w:iCs/>
          <w:sz w:val="24"/>
          <w:szCs w:val="24"/>
        </w:rPr>
        <w:t>Expandir la realización de los Encuentros Nacionales de Profesores de Niños Sordos.</w:t>
      </w:r>
    </w:p>
    <w:p w:rsidR="00123B8E" w:rsidRPr="00123B8E" w:rsidRDefault="00123B8E" w:rsidP="004C064A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123B8E">
        <w:rPr>
          <w:rFonts w:eastAsia="Calibri" w:cs="Arial"/>
          <w:bCs/>
          <w:iCs/>
          <w:sz w:val="24"/>
          <w:szCs w:val="24"/>
        </w:rPr>
        <w:t>Continuar con la ejecución de campañas de prevención y difusión de la sordera.</w:t>
      </w:r>
    </w:p>
    <w:p w:rsidR="00AB1066" w:rsidRPr="004C064A" w:rsidRDefault="00AB1066" w:rsidP="004C06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B1066" w:rsidRPr="004C064A" w:rsidRDefault="00AB1066" w:rsidP="004C064A">
      <w:pPr>
        <w:pStyle w:val="Textoindependiente"/>
        <w:tabs>
          <w:tab w:val="num" w:pos="360"/>
        </w:tabs>
        <w:ind w:left="360" w:hanging="360"/>
        <w:rPr>
          <w:rFonts w:asciiTheme="minorHAnsi" w:hAnsiTheme="minorHAnsi"/>
          <w:sz w:val="24"/>
          <w:szCs w:val="24"/>
        </w:rPr>
      </w:pPr>
    </w:p>
    <w:sectPr w:rsidR="00AB1066" w:rsidRPr="004C0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esknees I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xis LT Regular">
    <w:altName w:val="Times New Roman"/>
    <w:charset w:val="00"/>
    <w:family w:val="auto"/>
    <w:pitch w:val="variable"/>
    <w:sig w:usb0="80000027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C0F"/>
    <w:multiLevelType w:val="hybridMultilevel"/>
    <w:tmpl w:val="8C5C2B50"/>
    <w:lvl w:ilvl="0" w:tplc="EF682FC8">
      <w:start w:val="1"/>
      <w:numFmt w:val="bullet"/>
      <w:lvlText w:val="-"/>
      <w:lvlJc w:val="left"/>
      <w:pPr>
        <w:tabs>
          <w:tab w:val="num" w:pos="420"/>
        </w:tabs>
        <w:ind w:left="417" w:hanging="357"/>
      </w:pPr>
      <w:rPr>
        <w:rFonts w:ascii="Beesknees ITC" w:hAnsi="Beesknees IT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C1F11"/>
    <w:multiLevelType w:val="hybridMultilevel"/>
    <w:tmpl w:val="28DA91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7ABE"/>
    <w:multiLevelType w:val="hybridMultilevel"/>
    <w:tmpl w:val="1FD6B14C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4116A4"/>
    <w:multiLevelType w:val="hybridMultilevel"/>
    <w:tmpl w:val="2550C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061D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5982444"/>
    <w:multiLevelType w:val="hybridMultilevel"/>
    <w:tmpl w:val="4DFAD9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BF4"/>
    <w:multiLevelType w:val="hybridMultilevel"/>
    <w:tmpl w:val="6F22053A"/>
    <w:lvl w:ilvl="0" w:tplc="EF682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Beesknees ITC" w:hAnsi="Beesknees IT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07613"/>
    <w:multiLevelType w:val="hybridMultilevel"/>
    <w:tmpl w:val="B60215DC"/>
    <w:lvl w:ilvl="0" w:tplc="448061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1E334E9E"/>
    <w:multiLevelType w:val="hybridMultilevel"/>
    <w:tmpl w:val="87D0DF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E780B"/>
    <w:multiLevelType w:val="hybridMultilevel"/>
    <w:tmpl w:val="595CBB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50F37"/>
    <w:multiLevelType w:val="hybridMultilevel"/>
    <w:tmpl w:val="E9201E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21D9A"/>
    <w:multiLevelType w:val="hybridMultilevel"/>
    <w:tmpl w:val="AB7C2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A4BD4"/>
    <w:multiLevelType w:val="hybridMultilevel"/>
    <w:tmpl w:val="B566A71C"/>
    <w:lvl w:ilvl="0" w:tplc="B37894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D0FF7"/>
    <w:multiLevelType w:val="hybridMultilevel"/>
    <w:tmpl w:val="86EA3312"/>
    <w:lvl w:ilvl="0" w:tplc="8FC4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E80248"/>
    <w:multiLevelType w:val="hybridMultilevel"/>
    <w:tmpl w:val="62469ED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B9633D"/>
    <w:multiLevelType w:val="hybridMultilevel"/>
    <w:tmpl w:val="DB62D89C"/>
    <w:lvl w:ilvl="0" w:tplc="544C76B0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01BFD"/>
    <w:multiLevelType w:val="hybridMultilevel"/>
    <w:tmpl w:val="D988F4F4"/>
    <w:lvl w:ilvl="0" w:tplc="EF682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Beesknees ITC" w:hAnsi="Beesknees IT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603458"/>
    <w:multiLevelType w:val="hybridMultilevel"/>
    <w:tmpl w:val="C08EABC0"/>
    <w:lvl w:ilvl="0" w:tplc="44806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7">
    <w:nsid w:val="43C8118F"/>
    <w:multiLevelType w:val="hybridMultilevel"/>
    <w:tmpl w:val="B052B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411DC"/>
    <w:multiLevelType w:val="hybridMultilevel"/>
    <w:tmpl w:val="B01490F2"/>
    <w:lvl w:ilvl="0" w:tplc="280A0001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7D86AEA"/>
    <w:multiLevelType w:val="hybridMultilevel"/>
    <w:tmpl w:val="A2528F92"/>
    <w:lvl w:ilvl="0" w:tplc="FFFFFFFF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006AB2"/>
    <w:multiLevelType w:val="hybridMultilevel"/>
    <w:tmpl w:val="BECAC8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B4B62"/>
    <w:multiLevelType w:val="hybridMultilevel"/>
    <w:tmpl w:val="89F272F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702D"/>
    <w:multiLevelType w:val="hybridMultilevel"/>
    <w:tmpl w:val="7B3C4B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C66C3"/>
    <w:multiLevelType w:val="hybridMultilevel"/>
    <w:tmpl w:val="4B32138E"/>
    <w:lvl w:ilvl="0" w:tplc="EF682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Beesknees ITC" w:hAnsi="Beesknees ITC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A36E56"/>
    <w:multiLevelType w:val="multilevel"/>
    <w:tmpl w:val="27B2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62C8525B"/>
    <w:multiLevelType w:val="hybridMultilevel"/>
    <w:tmpl w:val="47089158"/>
    <w:lvl w:ilvl="0" w:tplc="EF682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Beesknees ITC" w:hAnsi="Beesknees IT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C1382"/>
    <w:multiLevelType w:val="hybridMultilevel"/>
    <w:tmpl w:val="4946686A"/>
    <w:lvl w:ilvl="0" w:tplc="C95EC2F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88162CFE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8AC406D2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E616939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3C9CB2E4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74D0ADDC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6" w:tplc="43F0DA5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658E6AF8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8" w:tplc="0BD6653E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</w:abstractNum>
  <w:abstractNum w:abstractNumId="27">
    <w:nsid w:val="68456A2D"/>
    <w:multiLevelType w:val="hybridMultilevel"/>
    <w:tmpl w:val="06740BF4"/>
    <w:lvl w:ilvl="0" w:tplc="280A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6CEC6254"/>
    <w:multiLevelType w:val="hybridMultilevel"/>
    <w:tmpl w:val="D28CEFC0"/>
    <w:lvl w:ilvl="0" w:tplc="448061D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01"/>
        </w:tabs>
        <w:ind w:left="8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1"/>
        </w:tabs>
        <w:ind w:left="29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1"/>
        </w:tabs>
        <w:ind w:left="36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1"/>
        </w:tabs>
        <w:ind w:left="51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1"/>
        </w:tabs>
        <w:ind w:left="5841" w:hanging="360"/>
      </w:pPr>
      <w:rPr>
        <w:rFonts w:ascii="Wingdings" w:hAnsi="Wingdings" w:hint="default"/>
      </w:rPr>
    </w:lvl>
  </w:abstractNum>
  <w:abstractNum w:abstractNumId="29">
    <w:nsid w:val="6FCC3C8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75824388"/>
    <w:multiLevelType w:val="hybridMultilevel"/>
    <w:tmpl w:val="C166F4F2"/>
    <w:lvl w:ilvl="0" w:tplc="FFFFFFFF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71E7DA5"/>
    <w:multiLevelType w:val="hybridMultilevel"/>
    <w:tmpl w:val="0408FA6C"/>
    <w:lvl w:ilvl="0" w:tplc="544C76B0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A1C0E"/>
    <w:multiLevelType w:val="hybridMultilevel"/>
    <w:tmpl w:val="DAAA6394"/>
    <w:lvl w:ilvl="0" w:tplc="9C726A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F709A7"/>
    <w:multiLevelType w:val="hybridMultilevel"/>
    <w:tmpl w:val="1F9CE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3"/>
  </w:num>
  <w:num w:numId="4">
    <w:abstractNumId w:val="21"/>
  </w:num>
  <w:num w:numId="5">
    <w:abstractNumId w:val="14"/>
  </w:num>
  <w:num w:numId="6">
    <w:abstractNumId w:val="4"/>
  </w:num>
  <w:num w:numId="7">
    <w:abstractNumId w:val="18"/>
  </w:num>
  <w:num w:numId="8">
    <w:abstractNumId w:val="31"/>
  </w:num>
  <w:num w:numId="9">
    <w:abstractNumId w:val="25"/>
  </w:num>
  <w:num w:numId="10">
    <w:abstractNumId w:val="11"/>
  </w:num>
  <w:num w:numId="11">
    <w:abstractNumId w:val="23"/>
  </w:num>
  <w:num w:numId="12">
    <w:abstractNumId w:val="3"/>
  </w:num>
  <w:num w:numId="13">
    <w:abstractNumId w:val="17"/>
  </w:num>
  <w:num w:numId="14">
    <w:abstractNumId w:val="5"/>
  </w:num>
  <w:num w:numId="15">
    <w:abstractNumId w:val="26"/>
  </w:num>
  <w:num w:numId="16">
    <w:abstractNumId w:val="12"/>
  </w:num>
  <w:num w:numId="17">
    <w:abstractNumId w:val="9"/>
  </w:num>
  <w:num w:numId="18">
    <w:abstractNumId w:val="0"/>
  </w:num>
  <w:num w:numId="19">
    <w:abstractNumId w:val="15"/>
  </w:num>
  <w:num w:numId="20">
    <w:abstractNumId w:val="7"/>
  </w:num>
  <w:num w:numId="21">
    <w:abstractNumId w:val="16"/>
  </w:num>
  <w:num w:numId="22">
    <w:abstractNumId w:val="20"/>
  </w:num>
  <w:num w:numId="23">
    <w:abstractNumId w:val="29"/>
  </w:num>
  <w:num w:numId="24">
    <w:abstractNumId w:val="28"/>
  </w:num>
  <w:num w:numId="25">
    <w:abstractNumId w:val="19"/>
  </w:num>
  <w:num w:numId="26">
    <w:abstractNumId w:val="30"/>
  </w:num>
  <w:num w:numId="27">
    <w:abstractNumId w:val="8"/>
  </w:num>
  <w:num w:numId="28">
    <w:abstractNumId w:val="6"/>
  </w:num>
  <w:num w:numId="29">
    <w:abstractNumId w:val="10"/>
  </w:num>
  <w:num w:numId="30">
    <w:abstractNumId w:val="32"/>
  </w:num>
  <w:num w:numId="31">
    <w:abstractNumId w:val="1"/>
  </w:num>
  <w:num w:numId="32">
    <w:abstractNumId w:val="2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AA"/>
    <w:rsid w:val="00074778"/>
    <w:rsid w:val="000E5CD9"/>
    <w:rsid w:val="00123B8E"/>
    <w:rsid w:val="00125193"/>
    <w:rsid w:val="0012641D"/>
    <w:rsid w:val="0017478B"/>
    <w:rsid w:val="002070DC"/>
    <w:rsid w:val="003C48CE"/>
    <w:rsid w:val="00412C46"/>
    <w:rsid w:val="00461927"/>
    <w:rsid w:val="004C064A"/>
    <w:rsid w:val="004C4BEA"/>
    <w:rsid w:val="006A00E2"/>
    <w:rsid w:val="007A23CA"/>
    <w:rsid w:val="00816FD5"/>
    <w:rsid w:val="008454A3"/>
    <w:rsid w:val="008707EE"/>
    <w:rsid w:val="00945042"/>
    <w:rsid w:val="00945E88"/>
    <w:rsid w:val="009908C2"/>
    <w:rsid w:val="009D59EA"/>
    <w:rsid w:val="00A163DC"/>
    <w:rsid w:val="00AB1066"/>
    <w:rsid w:val="00AF7CB7"/>
    <w:rsid w:val="00BD6BAA"/>
    <w:rsid w:val="00C30D4A"/>
    <w:rsid w:val="00E546EA"/>
    <w:rsid w:val="00F208BB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1456-0AC8-4BEA-B7E2-4D7279AE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B10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B1066"/>
    <w:pPr>
      <w:keepNext/>
      <w:spacing w:after="0" w:line="240" w:lineRule="auto"/>
      <w:ind w:left="708"/>
      <w:outlineLvl w:val="2"/>
    </w:pPr>
    <w:rPr>
      <w:rFonts w:ascii="Arial" w:eastAsia="Times New Roman" w:hAnsi="Arial" w:cs="Arial"/>
      <w:b/>
      <w:iCs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B1066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3B8E"/>
    <w:pPr>
      <w:autoSpaceDE w:val="0"/>
      <w:autoSpaceDN w:val="0"/>
      <w:adjustRightInd w:val="0"/>
      <w:spacing w:after="0" w:line="240" w:lineRule="auto"/>
    </w:pPr>
    <w:rPr>
      <w:rFonts w:ascii="Praxis LT Regular" w:hAnsi="Praxis LT Regular" w:cs="Praxis LT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23B8E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123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123B8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23B8E"/>
    <w:rPr>
      <w:rFonts w:ascii="Calibri" w:eastAsia="Times New Roman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rsid w:val="00AB106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1066"/>
    <w:rPr>
      <w:rFonts w:ascii="Arial" w:eastAsia="Times New Roman" w:hAnsi="Arial" w:cs="Arial"/>
      <w:b/>
      <w:i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1066"/>
    <w:rPr>
      <w:rFonts w:ascii="Arial" w:eastAsia="Times New Roman" w:hAnsi="Arial" w:cs="Arial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B1066"/>
    <w:pPr>
      <w:spacing w:after="0" w:line="240" w:lineRule="auto"/>
      <w:jc w:val="both"/>
    </w:pPr>
    <w:rPr>
      <w:rFonts w:ascii="Arial" w:eastAsia="Times New Roman" w:hAnsi="Arial" w:cs="Arial"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1066"/>
    <w:rPr>
      <w:rFonts w:ascii="Arial" w:eastAsia="Times New Roman" w:hAnsi="Arial" w:cs="Arial"/>
      <w:bCs/>
      <w:lang w:val="es-ES" w:eastAsia="es-ES"/>
    </w:rPr>
  </w:style>
  <w:style w:type="paragraph" w:styleId="Lista">
    <w:name w:val="List"/>
    <w:basedOn w:val="Normal"/>
    <w:rsid w:val="00AB10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B10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1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10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B1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B10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B106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AB10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AB1066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17478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melendez\Documents\Estad&#237;stica\2016\ESP%20coleg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melendez\Documents\Estad&#237;stica\2016\ESP%20coleg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alarezo\Desktop\FWE%20-%202016\Datos%20lenguaj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alarezo\Desktop\FWE%20-%202016\Datos%20lenguaj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PE" sz="1200" b="0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Edad de detección de la pérdida auditiva de los alumnos del colegio "FWE</a:t>
            </a:r>
            <a:r>
              <a:rPr lang="es-PE" sz="1800" b="0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"</a:t>
            </a:r>
            <a:endParaRPr lang="es-PE" b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Hoja1!$B$441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Hoja1!$A$442:$A$450</c:f>
              <c:strCache>
                <c:ptCount val="9"/>
                <c:pt idx="0">
                  <c:v>0 – 3m</c:v>
                </c:pt>
                <c:pt idx="1">
                  <c:v>4 – 6m</c:v>
                </c:pt>
                <c:pt idx="2">
                  <c:v>7 – 12m</c:v>
                </c:pt>
                <c:pt idx="3">
                  <c:v>13 – 18m</c:v>
                </c:pt>
                <c:pt idx="4">
                  <c:v>19 – 24m</c:v>
                </c:pt>
                <c:pt idx="5">
                  <c:v>25 – 36m</c:v>
                </c:pt>
                <c:pt idx="6">
                  <c:v>37 – 48m</c:v>
                </c:pt>
                <c:pt idx="7">
                  <c:v>49 – 60m</c:v>
                </c:pt>
                <c:pt idx="8">
                  <c:v>&gt; 61m</c:v>
                </c:pt>
              </c:strCache>
            </c:strRef>
          </c:cat>
          <c:val>
            <c:numRef>
              <c:f>Hoja1!$B$442:$B$450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14</c:v>
                </c:pt>
                <c:pt idx="3">
                  <c:v>26</c:v>
                </c:pt>
                <c:pt idx="4">
                  <c:v>20</c:v>
                </c:pt>
                <c:pt idx="5">
                  <c:v>30</c:v>
                </c:pt>
                <c:pt idx="6">
                  <c:v>8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59301600"/>
        <c:axId val="559322320"/>
      </c:barChart>
      <c:catAx>
        <c:axId val="559301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9322320"/>
        <c:crosses val="autoZero"/>
        <c:auto val="1"/>
        <c:lblAlgn val="ctr"/>
        <c:lblOffset val="100"/>
        <c:noMultiLvlLbl val="0"/>
      </c:catAx>
      <c:valAx>
        <c:axId val="55932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59301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PE" sz="1200" b="0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Amplificación auditiva de los alumnos del colegio "FWE"</a:t>
            </a:r>
            <a:endParaRPr lang="es-PE" sz="1200" b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Hoja1!$A$552</c:f>
              <c:strCache>
                <c:ptCount val="1"/>
                <c:pt idx="0">
                  <c:v>2AA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Hoja1!$B$551:$E$551</c:f>
              <c:strCache>
                <c:ptCount val="4"/>
                <c:pt idx="0">
                  <c:v>INTERVENCIÓN TEMPRANA (0-2)</c:v>
                </c:pt>
                <c:pt idx="1">
                  <c:v>INTERVENCIÓN TEMPRANA (2-3)</c:v>
                </c:pt>
                <c:pt idx="2">
                  <c:v>INICIAL</c:v>
                </c:pt>
                <c:pt idx="3">
                  <c:v>PRIMARIA</c:v>
                </c:pt>
              </c:strCache>
            </c:strRef>
          </c:cat>
          <c:val>
            <c:numRef>
              <c:f>Hoja1!$B$552:$E$552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Hoja1!$A$553</c:f>
              <c:strCache>
                <c:ptCount val="1"/>
                <c:pt idx="0">
                  <c:v>1 IC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Hoja1!$B$551:$E$551</c:f>
              <c:strCache>
                <c:ptCount val="4"/>
                <c:pt idx="0">
                  <c:v>INTERVENCIÓN TEMPRANA (0-2)</c:v>
                </c:pt>
                <c:pt idx="1">
                  <c:v>INTERVENCIÓN TEMPRANA (2-3)</c:v>
                </c:pt>
                <c:pt idx="2">
                  <c:v>INICIAL</c:v>
                </c:pt>
                <c:pt idx="3">
                  <c:v>PRIMARIA</c:v>
                </c:pt>
              </c:strCache>
            </c:strRef>
          </c:cat>
          <c:val>
            <c:numRef>
              <c:f>Hoja1!$B$553:$E$553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Hoja1!$A$554</c:f>
              <c:strCache>
                <c:ptCount val="1"/>
                <c:pt idx="0">
                  <c:v>IC + AA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Hoja1!$B$551:$E$551</c:f>
              <c:strCache>
                <c:ptCount val="4"/>
                <c:pt idx="0">
                  <c:v>INTERVENCIÓN TEMPRANA (0-2)</c:v>
                </c:pt>
                <c:pt idx="1">
                  <c:v>INTERVENCIÓN TEMPRANA (2-3)</c:v>
                </c:pt>
                <c:pt idx="2">
                  <c:v>INICIAL</c:v>
                </c:pt>
                <c:pt idx="3">
                  <c:v>PRIMARIA</c:v>
                </c:pt>
              </c:strCache>
            </c:strRef>
          </c:cat>
          <c:val>
            <c:numRef>
              <c:f>Hoja1!$B$554:$E$554</c:f>
              <c:numCache>
                <c:formatCode>General</c:formatCode>
                <c:ptCount val="4"/>
                <c:pt idx="0">
                  <c:v>1</c:v>
                </c:pt>
                <c:pt idx="1">
                  <c:v>21</c:v>
                </c:pt>
                <c:pt idx="2">
                  <c:v>24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Hoja1!$A$555</c:f>
              <c:strCache>
                <c:ptCount val="1"/>
                <c:pt idx="0">
                  <c:v>2IC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Hoja1!$B$551:$E$551</c:f>
              <c:strCache>
                <c:ptCount val="4"/>
                <c:pt idx="0">
                  <c:v>INTERVENCIÓN TEMPRANA (0-2)</c:v>
                </c:pt>
                <c:pt idx="1">
                  <c:v>INTERVENCIÓN TEMPRANA (2-3)</c:v>
                </c:pt>
                <c:pt idx="2">
                  <c:v>INICIAL</c:v>
                </c:pt>
                <c:pt idx="3">
                  <c:v>PRIMARIA</c:v>
                </c:pt>
              </c:strCache>
            </c:strRef>
          </c:cat>
          <c:val>
            <c:numRef>
              <c:f>Hoja1!$B$555:$E$555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285920"/>
        <c:axId val="559290960"/>
      </c:barChart>
      <c:catAx>
        <c:axId val="559285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9290960"/>
        <c:crosses val="autoZero"/>
        <c:auto val="1"/>
        <c:lblAlgn val="ctr"/>
        <c:lblOffset val="100"/>
        <c:noMultiLvlLbl val="0"/>
      </c:catAx>
      <c:valAx>
        <c:axId val="559290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59285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Hoja2!$B$5:$M$6</c:f>
              <c:multiLvlStrCache>
                <c:ptCount val="12"/>
                <c:lvl>
                  <c:pt idx="0">
                    <c:v>A</c:v>
                  </c:pt>
                  <c:pt idx="1">
                    <c:v>B</c:v>
                  </c:pt>
                  <c:pt idx="2">
                    <c:v>C</c:v>
                  </c:pt>
                  <c:pt idx="3">
                    <c:v>A</c:v>
                  </c:pt>
                  <c:pt idx="4">
                    <c:v>B</c:v>
                  </c:pt>
                  <c:pt idx="5">
                    <c:v>C</c:v>
                  </c:pt>
                  <c:pt idx="6">
                    <c:v>A</c:v>
                  </c:pt>
                  <c:pt idx="7">
                    <c:v>B</c:v>
                  </c:pt>
                  <c:pt idx="8">
                    <c:v>C</c:v>
                  </c:pt>
                  <c:pt idx="9">
                    <c:v>A</c:v>
                  </c:pt>
                  <c:pt idx="10">
                    <c:v>B</c:v>
                  </c:pt>
                  <c:pt idx="11">
                    <c:v>C</c:v>
                  </c:pt>
                </c:lvl>
                <c:lvl>
                  <c:pt idx="0">
                    <c:v>Comunicación</c:v>
                  </c:pt>
                  <c:pt idx="3">
                    <c:v>Matemática</c:v>
                  </c:pt>
                  <c:pt idx="6">
                    <c:v>Personal social</c:v>
                  </c:pt>
                  <c:pt idx="9">
                    <c:v>Ciencia y Ambiente</c:v>
                  </c:pt>
                </c:lvl>
              </c:multiLvlStrCache>
            </c:multiLvlStrRef>
          </c:cat>
          <c:val>
            <c:numRef>
              <c:f>Hoja2!$B$7:$M$7</c:f>
              <c:numCache>
                <c:formatCode>General</c:formatCode>
                <c:ptCount val="12"/>
                <c:pt idx="0">
                  <c:v>19</c:v>
                </c:pt>
                <c:pt idx="1">
                  <c:v>18</c:v>
                </c:pt>
                <c:pt idx="2">
                  <c:v>5</c:v>
                </c:pt>
                <c:pt idx="3">
                  <c:v>28</c:v>
                </c:pt>
                <c:pt idx="4">
                  <c:v>14</c:v>
                </c:pt>
                <c:pt idx="5">
                  <c:v>0</c:v>
                </c:pt>
                <c:pt idx="6">
                  <c:v>23</c:v>
                </c:pt>
                <c:pt idx="7">
                  <c:v>19</c:v>
                </c:pt>
                <c:pt idx="8">
                  <c:v>0</c:v>
                </c:pt>
                <c:pt idx="9">
                  <c:v>32</c:v>
                </c:pt>
                <c:pt idx="10">
                  <c:v>12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9296000"/>
        <c:axId val="559291520"/>
        <c:axId val="0"/>
      </c:bar3DChart>
      <c:catAx>
        <c:axId val="55929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9291520"/>
        <c:crosses val="autoZero"/>
        <c:auto val="1"/>
        <c:lblAlgn val="ctr"/>
        <c:lblOffset val="100"/>
        <c:noMultiLvlLbl val="0"/>
      </c:catAx>
      <c:valAx>
        <c:axId val="559291520"/>
        <c:scaling>
          <c:orientation val="minMax"/>
          <c:max val="4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296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3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Hoja2!$B$27:$M$28</c:f>
              <c:multiLvlStrCache>
                <c:ptCount val="12"/>
                <c:lvl>
                  <c:pt idx="0">
                    <c:v>A</c:v>
                  </c:pt>
                  <c:pt idx="1">
                    <c:v>B</c:v>
                  </c:pt>
                  <c:pt idx="2">
                    <c:v>C</c:v>
                  </c:pt>
                  <c:pt idx="3">
                    <c:v>A</c:v>
                  </c:pt>
                  <c:pt idx="4">
                    <c:v>B</c:v>
                  </c:pt>
                  <c:pt idx="5">
                    <c:v>C</c:v>
                  </c:pt>
                  <c:pt idx="6">
                    <c:v>A</c:v>
                  </c:pt>
                  <c:pt idx="7">
                    <c:v>B</c:v>
                  </c:pt>
                  <c:pt idx="8">
                    <c:v>C</c:v>
                  </c:pt>
                  <c:pt idx="9">
                    <c:v>A</c:v>
                  </c:pt>
                  <c:pt idx="10">
                    <c:v>B</c:v>
                  </c:pt>
                  <c:pt idx="11">
                    <c:v>C</c:v>
                  </c:pt>
                </c:lvl>
                <c:lvl>
                  <c:pt idx="0">
                    <c:v>Comunicación</c:v>
                  </c:pt>
                  <c:pt idx="3">
                    <c:v>Matemática</c:v>
                  </c:pt>
                  <c:pt idx="6">
                    <c:v>Personal social</c:v>
                  </c:pt>
                  <c:pt idx="9">
                    <c:v>Ciencia y Ambiente</c:v>
                  </c:pt>
                </c:lvl>
              </c:multiLvlStrCache>
            </c:multiLvlStrRef>
          </c:cat>
          <c:val>
            <c:numRef>
              <c:f>Hoja2!$B$29:$M$29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14</c:v>
                </c:pt>
                <c:pt idx="3">
                  <c:v>8</c:v>
                </c:pt>
                <c:pt idx="4">
                  <c:v>3</c:v>
                </c:pt>
                <c:pt idx="5">
                  <c:v>12</c:v>
                </c:pt>
                <c:pt idx="6">
                  <c:v>23</c:v>
                </c:pt>
                <c:pt idx="7">
                  <c:v>0</c:v>
                </c:pt>
                <c:pt idx="8">
                  <c:v>0</c:v>
                </c:pt>
                <c:pt idx="9">
                  <c:v>23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9315040"/>
        <c:axId val="559317840"/>
        <c:axId val="0"/>
      </c:bar3DChart>
      <c:catAx>
        <c:axId val="55931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9317840"/>
        <c:crosses val="autoZero"/>
        <c:auto val="1"/>
        <c:lblAlgn val="ctr"/>
        <c:lblOffset val="100"/>
        <c:noMultiLvlLbl val="0"/>
      </c:catAx>
      <c:valAx>
        <c:axId val="559317840"/>
        <c:scaling>
          <c:orientation val="minMax"/>
          <c:max val="2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315040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11</Pages>
  <Words>2644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Alban</dc:creator>
  <cp:keywords/>
  <dc:description/>
  <cp:lastModifiedBy>Monica Alban</cp:lastModifiedBy>
  <cp:revision>5</cp:revision>
  <dcterms:created xsi:type="dcterms:W3CDTF">2017-03-15T13:27:00Z</dcterms:created>
  <dcterms:modified xsi:type="dcterms:W3CDTF">2017-03-15T20:24:00Z</dcterms:modified>
</cp:coreProperties>
</file>